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Look w:val="04A0" w:firstRow="1" w:lastRow="0" w:firstColumn="1" w:lastColumn="0" w:noHBand="0" w:noVBand="1"/>
      </w:tblPr>
      <w:tblGrid>
        <w:gridCol w:w="4815"/>
        <w:gridCol w:w="709"/>
        <w:gridCol w:w="4932"/>
      </w:tblGrid>
      <w:tr w:rsidR="00CE3D8D" w14:paraId="15D8A7A2" w14:textId="77777777" w:rsidTr="003375B6">
        <w:trPr>
          <w:trHeight w:val="2542"/>
        </w:trPr>
        <w:tc>
          <w:tcPr>
            <w:tcW w:w="4815" w:type="dxa"/>
            <w:tcBorders>
              <w:right w:val="single" w:sz="4" w:space="0" w:color="auto"/>
            </w:tcBorders>
            <w:shd w:val="clear" w:color="auto" w:fill="D9D9D9" w:themeFill="background1" w:themeFillShade="D9"/>
          </w:tcPr>
          <w:p w14:paraId="18630549" w14:textId="77777777" w:rsidR="00CE3D8D" w:rsidRPr="00CE3D8D" w:rsidRDefault="00CE3D8D" w:rsidP="00CE3D8D">
            <w:pPr>
              <w:pStyle w:val="Sansinterligne"/>
              <w:jc w:val="center"/>
              <w:rPr>
                <w:b/>
                <w:color w:val="1F497D" w:themeColor="text2"/>
                <w:sz w:val="40"/>
                <w:szCs w:val="40"/>
                <w:u w:val="single"/>
              </w:rPr>
            </w:pPr>
            <w:r>
              <w:rPr>
                <w:b/>
                <w:color w:val="1F497D" w:themeColor="text2"/>
                <w:sz w:val="40"/>
                <w:szCs w:val="40"/>
                <w:u w:val="single"/>
              </w:rPr>
              <w:t xml:space="preserve">Convention collective </w:t>
            </w:r>
          </w:p>
          <w:p w14:paraId="29CE86D4" w14:textId="77777777" w:rsidR="00CE3D8D" w:rsidRDefault="00CE3D8D" w:rsidP="00CE3D8D">
            <w:pPr>
              <w:pStyle w:val="Sansinterligne"/>
              <w:rPr>
                <w:b/>
                <w:sz w:val="12"/>
              </w:rPr>
            </w:pPr>
          </w:p>
          <w:p w14:paraId="73174D87" w14:textId="77777777" w:rsidR="00CE3D8D" w:rsidRPr="00BB091A" w:rsidRDefault="00CE3D8D" w:rsidP="00CE3D8D">
            <w:pPr>
              <w:pStyle w:val="Sansinterligne"/>
              <w:rPr>
                <w:b/>
                <w:sz w:val="12"/>
              </w:rPr>
            </w:pPr>
          </w:p>
          <w:p w14:paraId="4DD336FB" w14:textId="5FDDC9B9" w:rsidR="00CE3D8D" w:rsidRDefault="00CE3D8D" w:rsidP="00CE3D8D">
            <w:pPr>
              <w:pStyle w:val="Sansinterligne"/>
              <w:jc w:val="center"/>
              <w:rPr>
                <w:b/>
                <w:color w:val="000000" w:themeColor="text1"/>
                <w:sz w:val="24"/>
              </w:rPr>
            </w:pPr>
            <w:r w:rsidRPr="003C3A3E">
              <w:rPr>
                <w:b/>
                <w:color w:val="000000" w:themeColor="text1"/>
                <w:sz w:val="24"/>
              </w:rPr>
              <w:t xml:space="preserve">Convention collective nationale du commerce de détail de l'habillement et des articles textiles </w:t>
            </w:r>
            <w:r>
              <w:rPr>
                <w:b/>
                <w:color w:val="000000" w:themeColor="text1"/>
                <w:sz w:val="24"/>
              </w:rPr>
              <w:t>(IDCC 1483</w:t>
            </w:r>
            <w:r w:rsidR="0011300B">
              <w:rPr>
                <w:b/>
                <w:color w:val="000000" w:themeColor="text1"/>
                <w:sz w:val="24"/>
              </w:rPr>
              <w:t>)</w:t>
            </w:r>
          </w:p>
          <w:p w14:paraId="4EFF6A7F" w14:textId="77777777" w:rsidR="00CE3D8D" w:rsidRDefault="00CE3D8D" w:rsidP="00CE3D8D">
            <w:pPr>
              <w:pStyle w:val="Sansinterligne"/>
              <w:jc w:val="center"/>
              <w:rPr>
                <w:b/>
                <w:color w:val="000000" w:themeColor="text1"/>
                <w:sz w:val="24"/>
              </w:rPr>
            </w:pPr>
          </w:p>
          <w:p w14:paraId="2C525221" w14:textId="1DD00871" w:rsidR="00CE3D8D" w:rsidRDefault="00CE3D8D" w:rsidP="00CE3D8D">
            <w:pPr>
              <w:pStyle w:val="Sansinterligne"/>
              <w:jc w:val="center"/>
              <w:rPr>
                <w:b/>
                <w:color w:val="1F497D" w:themeColor="text2"/>
                <w:sz w:val="40"/>
                <w:szCs w:val="40"/>
                <w:u w:val="single"/>
              </w:rPr>
            </w:pPr>
          </w:p>
        </w:tc>
        <w:tc>
          <w:tcPr>
            <w:tcW w:w="709" w:type="dxa"/>
            <w:tcBorders>
              <w:top w:val="nil"/>
              <w:left w:val="single" w:sz="4" w:space="0" w:color="auto"/>
              <w:bottom w:val="nil"/>
              <w:right w:val="single" w:sz="4" w:space="0" w:color="auto"/>
            </w:tcBorders>
          </w:tcPr>
          <w:p w14:paraId="6D258CC2" w14:textId="77777777" w:rsidR="00CE3D8D" w:rsidRDefault="00CE3D8D" w:rsidP="00CE3D8D">
            <w:pPr>
              <w:pStyle w:val="Sansinterligne"/>
              <w:jc w:val="center"/>
              <w:rPr>
                <w:b/>
                <w:color w:val="1F497D" w:themeColor="text2"/>
                <w:sz w:val="40"/>
                <w:szCs w:val="40"/>
                <w:u w:val="single"/>
              </w:rPr>
            </w:pPr>
          </w:p>
        </w:tc>
        <w:tc>
          <w:tcPr>
            <w:tcW w:w="4932" w:type="dxa"/>
            <w:tcBorders>
              <w:left w:val="single" w:sz="4" w:space="0" w:color="auto"/>
            </w:tcBorders>
            <w:shd w:val="clear" w:color="auto" w:fill="D9D9D9" w:themeFill="background1" w:themeFillShade="D9"/>
          </w:tcPr>
          <w:p w14:paraId="6E1DB129" w14:textId="77777777" w:rsidR="00CE3D8D" w:rsidRPr="003375B6" w:rsidRDefault="00CE3D8D" w:rsidP="00CE3D8D">
            <w:pPr>
              <w:pStyle w:val="Sansinterligne"/>
              <w:jc w:val="center"/>
              <w:rPr>
                <w:b/>
                <w:color w:val="1F497D" w:themeColor="text2"/>
                <w:sz w:val="40"/>
                <w:szCs w:val="40"/>
                <w:u w:val="single"/>
              </w:rPr>
            </w:pPr>
            <w:r w:rsidRPr="003375B6">
              <w:rPr>
                <w:b/>
                <w:color w:val="1F497D" w:themeColor="text2"/>
                <w:sz w:val="40"/>
                <w:szCs w:val="40"/>
                <w:u w:val="single"/>
              </w:rPr>
              <w:t>Textes applicables à l’entreprise</w:t>
            </w:r>
          </w:p>
          <w:p w14:paraId="35F66C9F" w14:textId="77777777" w:rsidR="00A677D1" w:rsidRDefault="00A677D1" w:rsidP="00CE3D8D">
            <w:pPr>
              <w:pStyle w:val="Sansinterligne"/>
              <w:jc w:val="both"/>
              <w:rPr>
                <w:b/>
                <w:color w:val="000000" w:themeColor="text1"/>
                <w:sz w:val="24"/>
              </w:rPr>
            </w:pPr>
          </w:p>
          <w:p w14:paraId="033D21A1" w14:textId="51982CBF" w:rsidR="00A677D1" w:rsidRDefault="00A677D1" w:rsidP="00CE3D8D">
            <w:pPr>
              <w:pStyle w:val="Sansinterligne"/>
              <w:jc w:val="both"/>
              <w:rPr>
                <w:b/>
                <w:color w:val="000000" w:themeColor="text1"/>
                <w:sz w:val="24"/>
              </w:rPr>
            </w:pPr>
            <w:r>
              <w:rPr>
                <w:b/>
                <w:color w:val="000000" w:themeColor="text1"/>
                <w:sz w:val="24"/>
              </w:rPr>
              <w:t>Accord d’entreprise (s’il y en a)</w:t>
            </w:r>
          </w:p>
          <w:p w14:paraId="55F9796C" w14:textId="77777777" w:rsidR="00A677D1" w:rsidRDefault="00A677D1" w:rsidP="00CE3D8D">
            <w:pPr>
              <w:pStyle w:val="Sansinterligne"/>
              <w:jc w:val="both"/>
              <w:rPr>
                <w:b/>
                <w:color w:val="000000" w:themeColor="text1"/>
                <w:sz w:val="24"/>
              </w:rPr>
            </w:pPr>
          </w:p>
          <w:p w14:paraId="5495E756" w14:textId="5A40787E" w:rsidR="00CE3D8D" w:rsidRPr="00CE3D8D" w:rsidRDefault="00CE3D8D" w:rsidP="00CE3D8D">
            <w:pPr>
              <w:pStyle w:val="Sansinterligne"/>
              <w:jc w:val="both"/>
              <w:rPr>
                <w:b/>
                <w:color w:val="000000" w:themeColor="text1"/>
                <w:sz w:val="24"/>
              </w:rPr>
            </w:pPr>
            <w:r w:rsidRPr="00CE3D8D">
              <w:rPr>
                <w:b/>
                <w:color w:val="000000" w:themeColor="text1"/>
                <w:sz w:val="24"/>
              </w:rPr>
              <w:t>Document Unique d’Evaluation des Risques Professionnels</w:t>
            </w:r>
          </w:p>
        </w:tc>
      </w:tr>
    </w:tbl>
    <w:p w14:paraId="5B359BFD" w14:textId="32AE1500" w:rsidR="00F30DF7" w:rsidRDefault="00F30DF7" w:rsidP="00CE3D8D">
      <w:pPr>
        <w:pStyle w:val="Sansinterligne"/>
        <w:jc w:val="both"/>
        <w:rPr>
          <w:b/>
          <w:color w:val="000000" w:themeColor="text1"/>
          <w:sz w:val="24"/>
        </w:rPr>
      </w:pPr>
    </w:p>
    <w:p w14:paraId="5B685D8A" w14:textId="6FB301A5" w:rsidR="00F30DF7" w:rsidRPr="00CE3D8D" w:rsidRDefault="00CE3D8D" w:rsidP="00CE3D8D">
      <w:pPr>
        <w:pStyle w:val="Sansinterligne"/>
        <w:jc w:val="center"/>
        <w:rPr>
          <w:b/>
          <w:color w:val="000000" w:themeColor="text1"/>
          <w:sz w:val="28"/>
          <w:szCs w:val="28"/>
        </w:rPr>
      </w:pPr>
      <w:r w:rsidRPr="00A677D1">
        <w:rPr>
          <w:b/>
          <w:color w:val="000000" w:themeColor="text1"/>
          <w:sz w:val="28"/>
          <w:szCs w:val="28"/>
          <w:highlight w:val="yellow"/>
          <w:bdr w:val="single" w:sz="4" w:space="0" w:color="auto"/>
        </w:rPr>
        <w:t>Lieu</w:t>
      </w:r>
      <w:r w:rsidR="00A677D1" w:rsidRPr="00A677D1">
        <w:rPr>
          <w:b/>
          <w:color w:val="000000" w:themeColor="text1"/>
          <w:sz w:val="28"/>
          <w:szCs w:val="28"/>
          <w:highlight w:val="yellow"/>
          <w:bdr w:val="single" w:sz="4" w:space="0" w:color="auto"/>
        </w:rPr>
        <w:t xml:space="preserve"> et horaires</w:t>
      </w:r>
      <w:r w:rsidRPr="00A677D1">
        <w:rPr>
          <w:b/>
          <w:color w:val="000000" w:themeColor="text1"/>
          <w:sz w:val="28"/>
          <w:szCs w:val="28"/>
          <w:highlight w:val="yellow"/>
          <w:bdr w:val="single" w:sz="4" w:space="0" w:color="auto"/>
        </w:rPr>
        <w:t xml:space="preserve"> de consultation</w:t>
      </w:r>
      <w:r w:rsidR="003375B6">
        <w:rPr>
          <w:b/>
          <w:color w:val="000000" w:themeColor="text1"/>
          <w:sz w:val="28"/>
          <w:szCs w:val="28"/>
          <w:highlight w:val="yellow"/>
          <w:bdr w:val="single" w:sz="4" w:space="0" w:color="auto"/>
        </w:rPr>
        <w:t xml:space="preserve"> de ces documents</w:t>
      </w:r>
      <w:r w:rsidRPr="00A677D1">
        <w:rPr>
          <w:b/>
          <w:color w:val="000000" w:themeColor="text1"/>
          <w:sz w:val="28"/>
          <w:szCs w:val="28"/>
          <w:highlight w:val="yellow"/>
          <w:bdr w:val="single" w:sz="4" w:space="0" w:color="auto"/>
        </w:rPr>
        <w:t xml:space="preserve"> : </w:t>
      </w:r>
      <w:r w:rsidR="00A677D1" w:rsidRPr="00A677D1">
        <w:rPr>
          <w:b/>
          <w:color w:val="000000" w:themeColor="text1"/>
          <w:sz w:val="28"/>
          <w:szCs w:val="28"/>
          <w:highlight w:val="yellow"/>
          <w:bdr w:val="single" w:sz="4" w:space="0" w:color="auto"/>
        </w:rPr>
        <w:t>…………………………………</w:t>
      </w:r>
      <w:proofErr w:type="gramStart"/>
      <w:r w:rsidR="00A677D1" w:rsidRPr="00A677D1">
        <w:rPr>
          <w:b/>
          <w:color w:val="000000" w:themeColor="text1"/>
          <w:sz w:val="28"/>
          <w:szCs w:val="28"/>
          <w:highlight w:val="yellow"/>
          <w:bdr w:val="single" w:sz="4" w:space="0" w:color="auto"/>
        </w:rPr>
        <w:t>…….</w:t>
      </w:r>
      <w:proofErr w:type="gramEnd"/>
      <w:r w:rsidR="00A677D1" w:rsidRPr="00A677D1">
        <w:rPr>
          <w:b/>
          <w:color w:val="000000" w:themeColor="text1"/>
          <w:sz w:val="28"/>
          <w:szCs w:val="28"/>
          <w:highlight w:val="yellow"/>
          <w:bdr w:val="single" w:sz="4" w:space="0" w:color="auto"/>
        </w:rPr>
        <w:t>.</w:t>
      </w:r>
    </w:p>
    <w:p w14:paraId="73814038" w14:textId="77777777" w:rsidR="00441097" w:rsidRPr="00441097" w:rsidRDefault="00441097" w:rsidP="00CE3D8D">
      <w:pPr>
        <w:pStyle w:val="Sansinterligne"/>
        <w:rPr>
          <w:b/>
        </w:rPr>
      </w:pPr>
    </w:p>
    <w:tbl>
      <w:tblPr>
        <w:tblStyle w:val="Grilledutableau"/>
        <w:tblW w:w="10574" w:type="dxa"/>
        <w:tblLook w:val="04A0" w:firstRow="1" w:lastRow="0" w:firstColumn="1" w:lastColumn="0" w:noHBand="0" w:noVBand="1"/>
      </w:tblPr>
      <w:tblGrid>
        <w:gridCol w:w="5287"/>
        <w:gridCol w:w="5287"/>
      </w:tblGrid>
      <w:tr w:rsidR="0011300B" w:rsidRPr="003C3A3E" w14:paraId="79BCA1A1" w14:textId="77777777" w:rsidTr="00AA493B">
        <w:trPr>
          <w:trHeight w:val="387"/>
        </w:trPr>
        <w:tc>
          <w:tcPr>
            <w:tcW w:w="10574" w:type="dxa"/>
            <w:gridSpan w:val="2"/>
            <w:shd w:val="clear" w:color="auto" w:fill="BFBFBF" w:themeFill="background1" w:themeFillShade="BF"/>
          </w:tcPr>
          <w:p w14:paraId="1597C065" w14:textId="6042059A" w:rsidR="0011300B" w:rsidRPr="0011300B" w:rsidRDefault="0011300B" w:rsidP="0011300B">
            <w:pPr>
              <w:pStyle w:val="Sansinterligne"/>
              <w:jc w:val="center"/>
              <w:rPr>
                <w:b/>
                <w:color w:val="1F497D" w:themeColor="text2"/>
                <w:sz w:val="40"/>
                <w:szCs w:val="40"/>
              </w:rPr>
            </w:pPr>
            <w:r w:rsidRPr="0011300B">
              <w:rPr>
                <w:b/>
                <w:color w:val="1F497D" w:themeColor="text2"/>
                <w:sz w:val="40"/>
                <w:szCs w:val="40"/>
              </w:rPr>
              <w:t>Coordonnées obligatoires</w:t>
            </w:r>
          </w:p>
        </w:tc>
      </w:tr>
      <w:tr w:rsidR="00335F17" w:rsidRPr="003C3A3E" w14:paraId="629030F6" w14:textId="77777777" w:rsidTr="00CE3D8D">
        <w:trPr>
          <w:trHeight w:val="387"/>
        </w:trPr>
        <w:tc>
          <w:tcPr>
            <w:tcW w:w="5287" w:type="dxa"/>
            <w:shd w:val="clear" w:color="auto" w:fill="BFBFBF" w:themeFill="background1" w:themeFillShade="BF"/>
            <w:hideMark/>
          </w:tcPr>
          <w:p w14:paraId="4D688E5F" w14:textId="77777777" w:rsidR="00335F17" w:rsidRPr="003C3A3E" w:rsidRDefault="00335F17" w:rsidP="00CE3D8D">
            <w:pPr>
              <w:jc w:val="center"/>
              <w:rPr>
                <w:b/>
                <w:sz w:val="28"/>
                <w:lang w:eastAsia="en-US"/>
              </w:rPr>
            </w:pPr>
            <w:r w:rsidRPr="003C3A3E">
              <w:rPr>
                <w:b/>
                <w:sz w:val="28"/>
              </w:rPr>
              <w:t>Pompiers</w:t>
            </w:r>
          </w:p>
        </w:tc>
        <w:tc>
          <w:tcPr>
            <w:tcW w:w="5287" w:type="dxa"/>
            <w:shd w:val="clear" w:color="auto" w:fill="BFBFBF" w:themeFill="background1" w:themeFillShade="BF"/>
            <w:hideMark/>
          </w:tcPr>
          <w:p w14:paraId="545166E1" w14:textId="77777777" w:rsidR="00335F17" w:rsidRDefault="00335F17" w:rsidP="00CE3D8D">
            <w:pPr>
              <w:jc w:val="center"/>
              <w:rPr>
                <w:b/>
                <w:sz w:val="28"/>
              </w:rPr>
            </w:pPr>
            <w:r w:rsidRPr="003C3A3E">
              <w:rPr>
                <w:b/>
                <w:sz w:val="28"/>
              </w:rPr>
              <w:t>SAMU</w:t>
            </w:r>
          </w:p>
          <w:p w14:paraId="3F2AA888" w14:textId="66EE0562" w:rsidR="00CE3D8D" w:rsidRPr="003C3A3E" w:rsidRDefault="00CE3D8D" w:rsidP="00CE3D8D">
            <w:pPr>
              <w:jc w:val="center"/>
              <w:rPr>
                <w:b/>
                <w:sz w:val="28"/>
                <w:lang w:eastAsia="en-US"/>
              </w:rPr>
            </w:pPr>
          </w:p>
        </w:tc>
      </w:tr>
      <w:tr w:rsidR="00335F17" w:rsidRPr="003C3A3E" w14:paraId="40A6B528" w14:textId="77777777" w:rsidTr="00CE3D8D">
        <w:trPr>
          <w:trHeight w:val="583"/>
        </w:trPr>
        <w:tc>
          <w:tcPr>
            <w:tcW w:w="5287" w:type="dxa"/>
          </w:tcPr>
          <w:p w14:paraId="7448F8ED" w14:textId="77777777" w:rsidR="00CE3D8D" w:rsidRPr="00CE3D8D" w:rsidRDefault="00CE3D8D" w:rsidP="00CE3D8D">
            <w:pPr>
              <w:rPr>
                <w:b/>
                <w:bCs/>
              </w:rPr>
            </w:pPr>
          </w:p>
          <w:p w14:paraId="06A2EF05" w14:textId="6F68015B" w:rsidR="00335F17" w:rsidRPr="00CE3D8D" w:rsidRDefault="00335F17" w:rsidP="00CE3D8D">
            <w:pPr>
              <w:rPr>
                <w:b/>
                <w:bCs/>
              </w:rPr>
            </w:pPr>
            <w:r w:rsidRPr="00CE3D8D">
              <w:rPr>
                <w:b/>
                <w:bCs/>
              </w:rPr>
              <w:t xml:space="preserve">Numéro de téléphone : </w:t>
            </w:r>
            <w:r w:rsidR="008C2B39" w:rsidRPr="00CE3D8D">
              <w:rPr>
                <w:b/>
                <w:bCs/>
              </w:rPr>
              <w:t>1</w:t>
            </w:r>
            <w:r w:rsidR="00A677D1">
              <w:rPr>
                <w:b/>
                <w:bCs/>
              </w:rPr>
              <w:t>8</w:t>
            </w:r>
          </w:p>
        </w:tc>
        <w:tc>
          <w:tcPr>
            <w:tcW w:w="5287" w:type="dxa"/>
            <w:hideMark/>
          </w:tcPr>
          <w:p w14:paraId="612964F2" w14:textId="77777777" w:rsidR="00CE3D8D" w:rsidRPr="00CE3D8D" w:rsidRDefault="00CE3D8D" w:rsidP="00CE3D8D">
            <w:pPr>
              <w:rPr>
                <w:b/>
                <w:bCs/>
              </w:rPr>
            </w:pPr>
          </w:p>
          <w:p w14:paraId="3D350D2C" w14:textId="77777777" w:rsidR="00335F17" w:rsidRPr="00CE3D8D" w:rsidRDefault="00335F17" w:rsidP="00CE3D8D">
            <w:pPr>
              <w:rPr>
                <w:b/>
                <w:bCs/>
              </w:rPr>
            </w:pPr>
            <w:r w:rsidRPr="00CE3D8D">
              <w:rPr>
                <w:b/>
                <w:bCs/>
              </w:rPr>
              <w:t xml:space="preserve">Numéro de téléphone : </w:t>
            </w:r>
            <w:r w:rsidR="008C2B39" w:rsidRPr="00CE3D8D">
              <w:rPr>
                <w:b/>
                <w:bCs/>
              </w:rPr>
              <w:t>15</w:t>
            </w:r>
          </w:p>
          <w:p w14:paraId="413C4819" w14:textId="0C1282EA" w:rsidR="00CE3D8D" w:rsidRPr="00CE3D8D" w:rsidRDefault="00CE3D8D" w:rsidP="00CE3D8D">
            <w:pPr>
              <w:rPr>
                <w:b/>
                <w:bCs/>
                <w:sz w:val="28"/>
                <w:lang w:eastAsia="en-US"/>
              </w:rPr>
            </w:pPr>
          </w:p>
        </w:tc>
      </w:tr>
      <w:tr w:rsidR="00335F17" w:rsidRPr="003C3A3E" w14:paraId="6CDE305F" w14:textId="77777777" w:rsidTr="00CE3D8D">
        <w:trPr>
          <w:trHeight w:val="387"/>
        </w:trPr>
        <w:tc>
          <w:tcPr>
            <w:tcW w:w="5287" w:type="dxa"/>
            <w:shd w:val="clear" w:color="auto" w:fill="BFBFBF" w:themeFill="background1" w:themeFillShade="BF"/>
            <w:hideMark/>
          </w:tcPr>
          <w:p w14:paraId="5680A3B6" w14:textId="77777777" w:rsidR="00335F17" w:rsidRPr="003C3A3E" w:rsidRDefault="00335F17" w:rsidP="00CE3D8D">
            <w:pPr>
              <w:jc w:val="center"/>
              <w:rPr>
                <w:b/>
                <w:sz w:val="28"/>
                <w:lang w:eastAsia="en-US"/>
              </w:rPr>
            </w:pPr>
            <w:r w:rsidRPr="003C3A3E">
              <w:rPr>
                <w:b/>
                <w:sz w:val="28"/>
              </w:rPr>
              <w:t>Police</w:t>
            </w:r>
          </w:p>
        </w:tc>
        <w:tc>
          <w:tcPr>
            <w:tcW w:w="5287" w:type="dxa"/>
            <w:shd w:val="clear" w:color="auto" w:fill="BFBFBF" w:themeFill="background1" w:themeFillShade="BF"/>
            <w:hideMark/>
          </w:tcPr>
          <w:p w14:paraId="49520F39" w14:textId="77777777" w:rsidR="00CE3D8D" w:rsidRDefault="00CE3D8D" w:rsidP="00CE3D8D">
            <w:pPr>
              <w:jc w:val="center"/>
              <w:rPr>
                <w:b/>
                <w:sz w:val="28"/>
              </w:rPr>
            </w:pPr>
            <w:r>
              <w:rPr>
                <w:b/>
                <w:sz w:val="28"/>
              </w:rPr>
              <w:t>Médecin du travail / Service de santé au travail (SST)</w:t>
            </w:r>
          </w:p>
          <w:p w14:paraId="20155157" w14:textId="2B22C060" w:rsidR="00335F17" w:rsidRPr="003C3A3E" w:rsidRDefault="00335F17" w:rsidP="00CE3D8D">
            <w:pPr>
              <w:jc w:val="center"/>
              <w:rPr>
                <w:b/>
                <w:sz w:val="28"/>
                <w:lang w:eastAsia="en-US"/>
              </w:rPr>
            </w:pPr>
          </w:p>
        </w:tc>
      </w:tr>
      <w:tr w:rsidR="00335F17" w:rsidRPr="003C3A3E" w14:paraId="58AFF002" w14:textId="77777777" w:rsidTr="00CE3D8D">
        <w:trPr>
          <w:trHeight w:val="1581"/>
        </w:trPr>
        <w:tc>
          <w:tcPr>
            <w:tcW w:w="5287" w:type="dxa"/>
            <w:hideMark/>
          </w:tcPr>
          <w:p w14:paraId="73C43A75" w14:textId="77777777" w:rsidR="00CE3D8D" w:rsidRDefault="00CE3D8D" w:rsidP="00CE3D8D"/>
          <w:p w14:paraId="22F2AE71" w14:textId="1FF6CEB3" w:rsidR="00335F17" w:rsidRPr="00CE3D8D" w:rsidRDefault="00335F17" w:rsidP="00CE3D8D">
            <w:pPr>
              <w:rPr>
                <w:b/>
                <w:bCs/>
              </w:rPr>
            </w:pPr>
            <w:r w:rsidRPr="00CE3D8D">
              <w:rPr>
                <w:b/>
                <w:bCs/>
              </w:rPr>
              <w:t xml:space="preserve">Adresse : </w:t>
            </w:r>
            <w:r w:rsidR="00A677D1">
              <w:rPr>
                <w:b/>
                <w:bCs/>
              </w:rPr>
              <w:t>…………………….</w:t>
            </w:r>
          </w:p>
          <w:p w14:paraId="22AE75B5" w14:textId="77777777" w:rsidR="00F30DF7" w:rsidRPr="00CE3D8D" w:rsidRDefault="00F30DF7" w:rsidP="00CE3D8D">
            <w:pPr>
              <w:rPr>
                <w:b/>
                <w:bCs/>
              </w:rPr>
            </w:pPr>
          </w:p>
          <w:p w14:paraId="531AD754" w14:textId="2ACC2C0E" w:rsidR="00335F17" w:rsidRPr="003C3A3E" w:rsidRDefault="00335F17" w:rsidP="00CE3D8D">
            <w:pPr>
              <w:rPr>
                <w:sz w:val="28"/>
                <w:lang w:eastAsia="en-US"/>
              </w:rPr>
            </w:pPr>
            <w:r w:rsidRPr="00CE3D8D">
              <w:rPr>
                <w:b/>
                <w:bCs/>
              </w:rPr>
              <w:t>Numéro de téléphone :</w:t>
            </w:r>
            <w:r w:rsidR="008C2B39" w:rsidRPr="00CE3D8D">
              <w:rPr>
                <w:b/>
                <w:bCs/>
              </w:rPr>
              <w:t xml:space="preserve"> </w:t>
            </w:r>
            <w:r w:rsidR="00F30DF7" w:rsidRPr="00CE3D8D">
              <w:rPr>
                <w:b/>
                <w:bCs/>
              </w:rPr>
              <w:t>17</w:t>
            </w:r>
          </w:p>
        </w:tc>
        <w:tc>
          <w:tcPr>
            <w:tcW w:w="5287" w:type="dxa"/>
          </w:tcPr>
          <w:p w14:paraId="0475E468" w14:textId="77777777" w:rsidR="00CE3D8D" w:rsidRDefault="00CE3D8D" w:rsidP="00CE3D8D">
            <w:pPr>
              <w:rPr>
                <w:b/>
                <w:bCs/>
              </w:rPr>
            </w:pPr>
          </w:p>
          <w:p w14:paraId="3D3553BC" w14:textId="305B90C5" w:rsidR="00CE3D8D" w:rsidRDefault="00CE3D8D" w:rsidP="00CE3D8D">
            <w:pPr>
              <w:rPr>
                <w:b/>
                <w:bCs/>
              </w:rPr>
            </w:pPr>
            <w:r w:rsidRPr="00F30DF7">
              <w:rPr>
                <w:b/>
                <w:bCs/>
              </w:rPr>
              <w:t xml:space="preserve">Adresse : </w:t>
            </w:r>
            <w:r w:rsidR="00A677D1">
              <w:rPr>
                <w:b/>
                <w:bCs/>
              </w:rPr>
              <w:t>………………….</w:t>
            </w:r>
            <w:r w:rsidRPr="00F30DF7">
              <w:rPr>
                <w:b/>
                <w:bCs/>
              </w:rPr>
              <w:t xml:space="preserve"> </w:t>
            </w:r>
          </w:p>
          <w:p w14:paraId="4F47C56E" w14:textId="77777777" w:rsidR="00CE3D8D" w:rsidRPr="00F30DF7" w:rsidRDefault="00CE3D8D" w:rsidP="00CE3D8D">
            <w:pPr>
              <w:rPr>
                <w:b/>
                <w:bCs/>
              </w:rPr>
            </w:pPr>
          </w:p>
          <w:p w14:paraId="41DA1B14" w14:textId="3EB5BDD8" w:rsidR="00CE3D8D" w:rsidRPr="00F30DF7" w:rsidRDefault="00CE3D8D" w:rsidP="00CE3D8D">
            <w:pPr>
              <w:rPr>
                <w:b/>
                <w:bCs/>
              </w:rPr>
            </w:pPr>
            <w:r w:rsidRPr="00F30DF7">
              <w:rPr>
                <w:b/>
                <w:bCs/>
              </w:rPr>
              <w:t xml:space="preserve">Numéro de téléphone : </w:t>
            </w:r>
            <w:r w:rsidR="00A677D1">
              <w:rPr>
                <w:b/>
                <w:bCs/>
              </w:rPr>
              <w:t>………………</w:t>
            </w:r>
            <w:proofErr w:type="gramStart"/>
            <w:r w:rsidR="00A677D1">
              <w:rPr>
                <w:b/>
                <w:bCs/>
              </w:rPr>
              <w:t>…….</w:t>
            </w:r>
            <w:proofErr w:type="gramEnd"/>
            <w:r w:rsidRPr="00F30DF7">
              <w:rPr>
                <w:b/>
                <w:bCs/>
              </w:rPr>
              <w:br/>
            </w:r>
          </w:p>
          <w:p w14:paraId="055CEAFF" w14:textId="77777777" w:rsidR="00335F17" w:rsidRPr="003C3A3E" w:rsidRDefault="00335F17" w:rsidP="00CE3D8D">
            <w:pPr>
              <w:rPr>
                <w:sz w:val="28"/>
                <w:lang w:eastAsia="en-US"/>
              </w:rPr>
            </w:pPr>
          </w:p>
        </w:tc>
      </w:tr>
      <w:tr w:rsidR="00335F17" w:rsidRPr="003C3A3E" w14:paraId="257ACACA" w14:textId="77777777" w:rsidTr="00CE3D8D">
        <w:trPr>
          <w:trHeight w:val="387"/>
        </w:trPr>
        <w:tc>
          <w:tcPr>
            <w:tcW w:w="5287" w:type="dxa"/>
            <w:shd w:val="clear" w:color="auto" w:fill="BFBFBF" w:themeFill="background1" w:themeFillShade="BF"/>
            <w:hideMark/>
          </w:tcPr>
          <w:p w14:paraId="1D93EAEC" w14:textId="77777777" w:rsidR="00335F17" w:rsidRDefault="00335F17" w:rsidP="00CE3D8D">
            <w:pPr>
              <w:jc w:val="center"/>
              <w:rPr>
                <w:b/>
                <w:sz w:val="28"/>
              </w:rPr>
            </w:pPr>
            <w:r w:rsidRPr="003C3A3E">
              <w:rPr>
                <w:b/>
                <w:sz w:val="28"/>
              </w:rPr>
              <w:t>Hôpital</w:t>
            </w:r>
            <w:r w:rsidRPr="00F30DF7">
              <w:rPr>
                <w:b/>
                <w:sz w:val="28"/>
              </w:rPr>
              <w:t xml:space="preserve"> </w:t>
            </w:r>
            <w:r w:rsidR="00F30DF7" w:rsidRPr="00F30DF7">
              <w:rPr>
                <w:b/>
                <w:sz w:val="28"/>
              </w:rPr>
              <w:t>Lariboisière</w:t>
            </w:r>
          </w:p>
          <w:p w14:paraId="70975F7B" w14:textId="76D67D5A" w:rsidR="00CE3D8D" w:rsidRPr="003C3A3E" w:rsidRDefault="00CE3D8D" w:rsidP="00CE3D8D">
            <w:pPr>
              <w:jc w:val="center"/>
              <w:rPr>
                <w:b/>
                <w:sz w:val="28"/>
                <w:lang w:eastAsia="en-US"/>
              </w:rPr>
            </w:pPr>
          </w:p>
        </w:tc>
        <w:tc>
          <w:tcPr>
            <w:tcW w:w="5287" w:type="dxa"/>
            <w:shd w:val="clear" w:color="auto" w:fill="BFBFBF" w:themeFill="background1" w:themeFillShade="BF"/>
          </w:tcPr>
          <w:p w14:paraId="7A36DAF4" w14:textId="6F3AF96A" w:rsidR="00335F17" w:rsidRPr="003C3A3E" w:rsidRDefault="00CE3D8D" w:rsidP="00CE3D8D">
            <w:pPr>
              <w:jc w:val="center"/>
              <w:rPr>
                <w:sz w:val="28"/>
                <w:lang w:eastAsia="en-US"/>
              </w:rPr>
            </w:pPr>
            <w:r w:rsidRPr="003C3A3E">
              <w:rPr>
                <w:b/>
                <w:sz w:val="28"/>
              </w:rPr>
              <w:t>Centre antipoison</w:t>
            </w:r>
          </w:p>
        </w:tc>
      </w:tr>
      <w:tr w:rsidR="00335F17" w:rsidRPr="003C3A3E" w14:paraId="2C5B225C" w14:textId="77777777" w:rsidTr="00CE3D8D">
        <w:trPr>
          <w:trHeight w:val="1211"/>
        </w:trPr>
        <w:tc>
          <w:tcPr>
            <w:tcW w:w="5287" w:type="dxa"/>
            <w:hideMark/>
          </w:tcPr>
          <w:p w14:paraId="3852A9D3" w14:textId="77777777" w:rsidR="00CE3D8D" w:rsidRPr="00CE3D8D" w:rsidRDefault="00CE3D8D" w:rsidP="00CE3D8D">
            <w:pPr>
              <w:rPr>
                <w:b/>
                <w:bCs/>
              </w:rPr>
            </w:pPr>
          </w:p>
          <w:p w14:paraId="72C25C81" w14:textId="450A7027" w:rsidR="00335F17" w:rsidRPr="00CE3D8D" w:rsidRDefault="00335F17" w:rsidP="00CE3D8D">
            <w:pPr>
              <w:rPr>
                <w:b/>
                <w:bCs/>
              </w:rPr>
            </w:pPr>
            <w:r w:rsidRPr="00CE3D8D">
              <w:rPr>
                <w:b/>
                <w:bCs/>
              </w:rPr>
              <w:t>Adresse :</w:t>
            </w:r>
            <w:r w:rsidR="00F30DF7" w:rsidRPr="00CE3D8D">
              <w:rPr>
                <w:b/>
                <w:bCs/>
              </w:rPr>
              <w:t xml:space="preserve"> </w:t>
            </w:r>
            <w:r w:rsidR="00A677D1">
              <w:rPr>
                <w:b/>
                <w:bCs/>
              </w:rPr>
              <w:t>………………………..</w:t>
            </w:r>
            <w:r w:rsidR="00F30DF7" w:rsidRPr="00CE3D8D">
              <w:rPr>
                <w:b/>
                <w:bCs/>
              </w:rPr>
              <w:t xml:space="preserve"> </w:t>
            </w:r>
          </w:p>
          <w:p w14:paraId="68450B4B" w14:textId="77777777" w:rsidR="00F30DF7" w:rsidRPr="00CE3D8D" w:rsidRDefault="00F30DF7" w:rsidP="00CE3D8D">
            <w:pPr>
              <w:rPr>
                <w:b/>
                <w:bCs/>
              </w:rPr>
            </w:pPr>
          </w:p>
          <w:p w14:paraId="2563B8C0" w14:textId="71B1AA93" w:rsidR="00335F17" w:rsidRPr="00CE3D8D" w:rsidRDefault="00335F17" w:rsidP="00CE3D8D">
            <w:pPr>
              <w:rPr>
                <w:b/>
                <w:bCs/>
                <w:sz w:val="28"/>
                <w:lang w:eastAsia="en-US"/>
              </w:rPr>
            </w:pPr>
            <w:r w:rsidRPr="00CE3D8D">
              <w:rPr>
                <w:b/>
                <w:bCs/>
              </w:rPr>
              <w:t xml:space="preserve">Numéro de téléphone : </w:t>
            </w:r>
            <w:hyperlink r:id="rId11" w:history="1">
              <w:r w:rsidR="00A677D1">
                <w:rPr>
                  <w:b/>
                  <w:bCs/>
                </w:rPr>
                <w:t>…………..</w:t>
              </w:r>
            </w:hyperlink>
          </w:p>
        </w:tc>
        <w:tc>
          <w:tcPr>
            <w:tcW w:w="5287" w:type="dxa"/>
          </w:tcPr>
          <w:p w14:paraId="0678756F" w14:textId="77777777" w:rsidR="00CE3D8D" w:rsidRPr="00CE3D8D" w:rsidRDefault="00CE3D8D" w:rsidP="00CE3D8D">
            <w:pPr>
              <w:pStyle w:val="NormalWeb"/>
              <w:shd w:val="clear" w:color="auto" w:fill="FFFFFF"/>
              <w:spacing w:before="0" w:beforeAutospacing="0" w:after="0" w:afterAutospacing="0"/>
              <w:rPr>
                <w:rFonts w:asciiTheme="minorHAnsi" w:eastAsiaTheme="minorEastAsia" w:hAnsiTheme="minorHAnsi" w:cstheme="minorBidi"/>
                <w:b/>
                <w:bCs/>
                <w:sz w:val="22"/>
                <w:szCs w:val="22"/>
              </w:rPr>
            </w:pPr>
          </w:p>
          <w:p w14:paraId="72F1F42C" w14:textId="064168C0" w:rsidR="00CE3D8D" w:rsidRPr="00CE3D8D" w:rsidRDefault="00CE3D8D" w:rsidP="00CE3D8D">
            <w:pPr>
              <w:pStyle w:val="NormalWeb"/>
              <w:shd w:val="clear" w:color="auto" w:fill="FFFFFF"/>
              <w:spacing w:before="0" w:beforeAutospacing="0" w:after="0" w:afterAutospacing="0"/>
              <w:rPr>
                <w:rFonts w:asciiTheme="minorHAnsi" w:eastAsiaTheme="minorEastAsia" w:hAnsiTheme="minorHAnsi" w:cstheme="minorBidi"/>
                <w:b/>
                <w:bCs/>
                <w:sz w:val="22"/>
                <w:szCs w:val="22"/>
              </w:rPr>
            </w:pPr>
            <w:r w:rsidRPr="00CE3D8D">
              <w:rPr>
                <w:rFonts w:asciiTheme="minorHAnsi" w:eastAsiaTheme="minorEastAsia" w:hAnsiTheme="minorHAnsi" w:cstheme="minorBidi"/>
                <w:b/>
                <w:bCs/>
                <w:sz w:val="22"/>
                <w:szCs w:val="22"/>
              </w:rPr>
              <w:t xml:space="preserve">Adresse :  </w:t>
            </w:r>
            <w:r w:rsidR="00A677D1">
              <w:rPr>
                <w:rFonts w:asciiTheme="minorHAnsi" w:eastAsiaTheme="minorEastAsia" w:hAnsiTheme="minorHAnsi" w:cstheme="minorBidi"/>
                <w:b/>
                <w:bCs/>
                <w:sz w:val="22"/>
                <w:szCs w:val="22"/>
              </w:rPr>
              <w:t>………………….</w:t>
            </w:r>
          </w:p>
          <w:p w14:paraId="1BDC79DD" w14:textId="77777777" w:rsidR="00CE3D8D" w:rsidRPr="00CE3D8D" w:rsidRDefault="00CE3D8D" w:rsidP="00CE3D8D">
            <w:pPr>
              <w:pStyle w:val="NormalWeb"/>
              <w:shd w:val="clear" w:color="auto" w:fill="FFFFFF"/>
              <w:spacing w:before="0" w:beforeAutospacing="0" w:after="0" w:afterAutospacing="0"/>
              <w:rPr>
                <w:rFonts w:asciiTheme="minorHAnsi" w:eastAsiaTheme="minorEastAsia" w:hAnsiTheme="minorHAnsi" w:cstheme="minorBidi"/>
                <w:b/>
                <w:bCs/>
                <w:sz w:val="22"/>
                <w:szCs w:val="22"/>
              </w:rPr>
            </w:pPr>
          </w:p>
          <w:p w14:paraId="47314301" w14:textId="6193F046" w:rsidR="00CE3D8D" w:rsidRPr="00CE3D8D" w:rsidRDefault="00CE3D8D" w:rsidP="00CE3D8D">
            <w:pPr>
              <w:rPr>
                <w:b/>
                <w:bCs/>
              </w:rPr>
            </w:pPr>
            <w:r w:rsidRPr="00CE3D8D">
              <w:rPr>
                <w:b/>
                <w:bCs/>
              </w:rPr>
              <w:t xml:space="preserve">Numéro de téléphone : </w:t>
            </w:r>
            <w:r w:rsidR="00A677D1">
              <w:rPr>
                <w:b/>
                <w:bCs/>
              </w:rPr>
              <w:t>…………………</w:t>
            </w:r>
          </w:p>
          <w:p w14:paraId="7EE18292" w14:textId="77777777" w:rsidR="00335F17" w:rsidRPr="00CE3D8D" w:rsidRDefault="00335F17" w:rsidP="00CE3D8D">
            <w:pPr>
              <w:rPr>
                <w:b/>
                <w:bCs/>
                <w:sz w:val="28"/>
                <w:lang w:eastAsia="en-US"/>
              </w:rPr>
            </w:pPr>
          </w:p>
        </w:tc>
      </w:tr>
      <w:tr w:rsidR="00CE3D8D" w:rsidRPr="003C3A3E" w14:paraId="5615F7DD" w14:textId="77777777" w:rsidTr="00CE3D8D">
        <w:trPr>
          <w:trHeight w:val="442"/>
        </w:trPr>
        <w:tc>
          <w:tcPr>
            <w:tcW w:w="5287" w:type="dxa"/>
            <w:shd w:val="clear" w:color="auto" w:fill="BFBFBF" w:themeFill="background1" w:themeFillShade="BF"/>
          </w:tcPr>
          <w:p w14:paraId="1D134A37" w14:textId="05A87BC5" w:rsidR="00CE3D8D" w:rsidRPr="00CE3D8D" w:rsidRDefault="00CE3D8D" w:rsidP="00CE3D8D">
            <w:pPr>
              <w:jc w:val="center"/>
              <w:rPr>
                <w:b/>
                <w:sz w:val="28"/>
              </w:rPr>
            </w:pPr>
            <w:r w:rsidRPr="003C3A3E">
              <w:rPr>
                <w:b/>
                <w:sz w:val="28"/>
              </w:rPr>
              <w:t>Inspection du travail</w:t>
            </w:r>
          </w:p>
        </w:tc>
        <w:tc>
          <w:tcPr>
            <w:tcW w:w="5287" w:type="dxa"/>
            <w:shd w:val="clear" w:color="auto" w:fill="BFBFBF" w:themeFill="background1" w:themeFillShade="BF"/>
          </w:tcPr>
          <w:p w14:paraId="0812D8DB" w14:textId="26BBA054" w:rsidR="00CE3D8D" w:rsidRPr="00CE3D8D" w:rsidRDefault="00456FCF" w:rsidP="00CE3D8D">
            <w:pPr>
              <w:jc w:val="center"/>
              <w:rPr>
                <w:b/>
                <w:sz w:val="28"/>
              </w:rPr>
            </w:pPr>
            <w:r>
              <w:rPr>
                <w:b/>
                <w:sz w:val="28"/>
              </w:rPr>
              <w:t>Défenseur des droits</w:t>
            </w:r>
          </w:p>
        </w:tc>
      </w:tr>
      <w:tr w:rsidR="00CE3D8D" w:rsidRPr="003C3A3E" w14:paraId="14DE88DD" w14:textId="77777777" w:rsidTr="00CE3D8D">
        <w:trPr>
          <w:trHeight w:val="1211"/>
        </w:trPr>
        <w:tc>
          <w:tcPr>
            <w:tcW w:w="5287" w:type="dxa"/>
          </w:tcPr>
          <w:p w14:paraId="0E91A888" w14:textId="77777777" w:rsidR="00CE3D8D" w:rsidRPr="00CE3D8D" w:rsidRDefault="00CE3D8D" w:rsidP="00CE3D8D">
            <w:pPr>
              <w:rPr>
                <w:b/>
                <w:bCs/>
              </w:rPr>
            </w:pPr>
          </w:p>
          <w:p w14:paraId="04FB20EF" w14:textId="3FE70F6F" w:rsidR="00CE3D8D" w:rsidRPr="00CE3D8D" w:rsidRDefault="00CE3D8D" w:rsidP="00CE3D8D">
            <w:pPr>
              <w:rPr>
                <w:b/>
                <w:bCs/>
              </w:rPr>
            </w:pPr>
            <w:r w:rsidRPr="00CE3D8D">
              <w:rPr>
                <w:b/>
                <w:bCs/>
              </w:rPr>
              <w:t xml:space="preserve">Nom de l’inspecteur compétent : </w:t>
            </w:r>
            <w:r w:rsidR="00A677D1">
              <w:rPr>
                <w:b/>
                <w:bCs/>
              </w:rPr>
              <w:t>……………….</w:t>
            </w:r>
          </w:p>
          <w:p w14:paraId="312B14CB" w14:textId="77777777" w:rsidR="00CE3D8D" w:rsidRPr="00CE3D8D" w:rsidRDefault="00CE3D8D" w:rsidP="00CE3D8D">
            <w:pPr>
              <w:rPr>
                <w:b/>
                <w:bCs/>
              </w:rPr>
            </w:pPr>
          </w:p>
          <w:p w14:paraId="5CC96A6A" w14:textId="3F1D5D75" w:rsidR="00CE3D8D" w:rsidRPr="00CE3D8D" w:rsidRDefault="00CE3D8D" w:rsidP="00CE3D8D">
            <w:pPr>
              <w:rPr>
                <w:b/>
                <w:bCs/>
              </w:rPr>
            </w:pPr>
            <w:r w:rsidRPr="00CE3D8D">
              <w:rPr>
                <w:b/>
                <w:bCs/>
              </w:rPr>
              <w:t xml:space="preserve">Adresse : </w:t>
            </w:r>
            <w:r w:rsidR="00A677D1">
              <w:rPr>
                <w:b/>
                <w:bCs/>
              </w:rPr>
              <w:t>…………………</w:t>
            </w:r>
          </w:p>
          <w:p w14:paraId="360446F7" w14:textId="77777777" w:rsidR="00CE3D8D" w:rsidRPr="00CE3D8D" w:rsidRDefault="00CE3D8D" w:rsidP="00CE3D8D">
            <w:pPr>
              <w:rPr>
                <w:b/>
                <w:bCs/>
              </w:rPr>
            </w:pPr>
          </w:p>
          <w:p w14:paraId="5D233F21" w14:textId="61A1736B" w:rsidR="00CE3D8D" w:rsidRPr="00CE3D8D" w:rsidRDefault="00CE3D8D" w:rsidP="00CE3D8D">
            <w:pPr>
              <w:rPr>
                <w:b/>
                <w:bCs/>
              </w:rPr>
            </w:pPr>
            <w:r w:rsidRPr="00CE3D8D">
              <w:rPr>
                <w:b/>
                <w:bCs/>
              </w:rPr>
              <w:t xml:space="preserve">Téléphone : </w:t>
            </w:r>
            <w:r w:rsidR="00A677D1">
              <w:rPr>
                <w:b/>
                <w:bCs/>
              </w:rPr>
              <w:t>……………………</w:t>
            </w:r>
          </w:p>
          <w:p w14:paraId="51B8915F" w14:textId="4D7924E7" w:rsidR="00CE3D8D" w:rsidRPr="00CE3D8D" w:rsidRDefault="00CE3D8D" w:rsidP="00CE3D8D">
            <w:pPr>
              <w:rPr>
                <w:b/>
                <w:bCs/>
              </w:rPr>
            </w:pPr>
            <w:r w:rsidRPr="00CE3D8D">
              <w:rPr>
                <w:b/>
                <w:bCs/>
              </w:rPr>
              <w:br/>
              <w:t>Mail : </w:t>
            </w:r>
            <w:hyperlink r:id="rId12" w:history="1">
              <w:r w:rsidR="00A677D1">
                <w:rPr>
                  <w:b/>
                  <w:bCs/>
                </w:rPr>
                <w:t>…………….</w:t>
              </w:r>
            </w:hyperlink>
          </w:p>
        </w:tc>
        <w:tc>
          <w:tcPr>
            <w:tcW w:w="5287" w:type="dxa"/>
          </w:tcPr>
          <w:p w14:paraId="15B4D50A" w14:textId="77777777" w:rsidR="00CE3D8D" w:rsidRDefault="00CE3D8D" w:rsidP="00CE3D8D">
            <w:pPr>
              <w:rPr>
                <w:b/>
                <w:bCs/>
              </w:rPr>
            </w:pPr>
          </w:p>
          <w:p w14:paraId="67AFAE1E" w14:textId="350BCC65" w:rsidR="00456FCF" w:rsidRDefault="00456FCF" w:rsidP="00456FCF">
            <w:pPr>
              <w:rPr>
                <w:b/>
                <w:bCs/>
              </w:rPr>
            </w:pPr>
            <w:r w:rsidRPr="00456FCF">
              <w:rPr>
                <w:b/>
                <w:bCs/>
              </w:rPr>
              <w:t>Numéro service d’accueil téléphonique : 09 69 39 00 00</w:t>
            </w:r>
          </w:p>
          <w:p w14:paraId="51AA8967" w14:textId="77777777" w:rsidR="00456FCF" w:rsidRPr="00456FCF" w:rsidRDefault="00456FCF" w:rsidP="00456FCF">
            <w:pPr>
              <w:rPr>
                <w:b/>
                <w:bCs/>
              </w:rPr>
            </w:pPr>
          </w:p>
          <w:p w14:paraId="59B7A644" w14:textId="77777777" w:rsidR="00456FCF" w:rsidRPr="00456FCF" w:rsidRDefault="00456FCF" w:rsidP="00456FCF">
            <w:pPr>
              <w:rPr>
                <w:b/>
                <w:bCs/>
              </w:rPr>
            </w:pPr>
            <w:r w:rsidRPr="00456FCF">
              <w:rPr>
                <w:b/>
                <w:bCs/>
              </w:rPr>
              <w:t>Adresse : Libre réponse 71120 – 75342 Paris Cedex 07</w:t>
            </w:r>
          </w:p>
          <w:p w14:paraId="10CA4DF3" w14:textId="77777777" w:rsidR="00CE3D8D" w:rsidRPr="00CE3D8D" w:rsidRDefault="00CE3D8D" w:rsidP="00CE3D8D">
            <w:pPr>
              <w:rPr>
                <w:b/>
                <w:bCs/>
              </w:rPr>
            </w:pPr>
          </w:p>
          <w:p w14:paraId="30ADC154" w14:textId="77777777" w:rsidR="00CE3D8D" w:rsidRPr="00CE3D8D" w:rsidRDefault="00CE3D8D" w:rsidP="00CE3D8D">
            <w:pPr>
              <w:rPr>
                <w:b/>
                <w:bCs/>
              </w:rPr>
            </w:pPr>
          </w:p>
        </w:tc>
      </w:tr>
    </w:tbl>
    <w:p w14:paraId="4F092558" w14:textId="479CE8E5" w:rsidR="0017571D" w:rsidRPr="00CE3D8D" w:rsidRDefault="0017571D" w:rsidP="00CE3D8D">
      <w:pPr>
        <w:spacing w:after="0" w:line="240" w:lineRule="auto"/>
        <w:rPr>
          <w:b/>
        </w:rPr>
      </w:pPr>
    </w:p>
    <w:p w14:paraId="278F79F8" w14:textId="77777777" w:rsidR="00A677D1" w:rsidRDefault="00A677D1" w:rsidP="00CE3D8D">
      <w:pPr>
        <w:pStyle w:val="Sansinterligne"/>
        <w:jc w:val="center"/>
        <w:rPr>
          <w:b/>
          <w:color w:val="1F497D" w:themeColor="text2"/>
          <w:sz w:val="40"/>
          <w:szCs w:val="40"/>
        </w:rPr>
      </w:pPr>
    </w:p>
    <w:p w14:paraId="281CC4CA" w14:textId="77777777" w:rsidR="00A677D1" w:rsidRDefault="00A677D1" w:rsidP="00CE3D8D">
      <w:pPr>
        <w:pStyle w:val="Sansinterligne"/>
        <w:jc w:val="center"/>
        <w:rPr>
          <w:b/>
          <w:color w:val="1F497D" w:themeColor="text2"/>
          <w:sz w:val="40"/>
          <w:szCs w:val="40"/>
        </w:rPr>
      </w:pPr>
    </w:p>
    <w:p w14:paraId="528D5DF6" w14:textId="77777777" w:rsidR="00A677D1" w:rsidRDefault="00A677D1" w:rsidP="00CE3D8D">
      <w:pPr>
        <w:pStyle w:val="Sansinterligne"/>
        <w:jc w:val="center"/>
        <w:rPr>
          <w:b/>
          <w:color w:val="1F497D" w:themeColor="text2"/>
          <w:sz w:val="40"/>
          <w:szCs w:val="40"/>
        </w:rPr>
      </w:pPr>
    </w:p>
    <w:p w14:paraId="72B557BA" w14:textId="77777777" w:rsidR="00A677D1" w:rsidRDefault="00A677D1" w:rsidP="00CE3D8D">
      <w:pPr>
        <w:pStyle w:val="Sansinterligne"/>
        <w:jc w:val="center"/>
        <w:rPr>
          <w:b/>
          <w:color w:val="1F497D" w:themeColor="text2"/>
          <w:sz w:val="40"/>
          <w:szCs w:val="40"/>
        </w:rPr>
      </w:pPr>
    </w:p>
    <w:p w14:paraId="655AC86F" w14:textId="77777777" w:rsidR="00A677D1" w:rsidRDefault="00A677D1" w:rsidP="00CE3D8D">
      <w:pPr>
        <w:pStyle w:val="Sansinterligne"/>
        <w:jc w:val="center"/>
        <w:rPr>
          <w:b/>
          <w:color w:val="1F497D" w:themeColor="text2"/>
          <w:sz w:val="40"/>
          <w:szCs w:val="40"/>
        </w:rPr>
      </w:pPr>
    </w:p>
    <w:p w14:paraId="280346B7" w14:textId="77777777" w:rsidR="00A677D1" w:rsidRDefault="00A677D1" w:rsidP="00CE3D8D">
      <w:pPr>
        <w:pStyle w:val="Sansinterligne"/>
        <w:jc w:val="center"/>
        <w:rPr>
          <w:b/>
          <w:color w:val="1F497D" w:themeColor="text2"/>
          <w:sz w:val="40"/>
          <w:szCs w:val="40"/>
        </w:rPr>
      </w:pPr>
    </w:p>
    <w:p w14:paraId="2CEA8885" w14:textId="66C82A15" w:rsidR="0017571D" w:rsidRDefault="0017571D" w:rsidP="00CE3D8D">
      <w:pPr>
        <w:pStyle w:val="Sansinterligne"/>
        <w:jc w:val="center"/>
        <w:rPr>
          <w:b/>
          <w:color w:val="1F497D" w:themeColor="text2"/>
          <w:sz w:val="40"/>
          <w:szCs w:val="40"/>
        </w:rPr>
      </w:pPr>
      <w:r w:rsidRPr="0017571D">
        <w:rPr>
          <w:b/>
          <w:color w:val="1F497D" w:themeColor="text2"/>
          <w:sz w:val="40"/>
          <w:szCs w:val="40"/>
        </w:rPr>
        <w:lastRenderedPageBreak/>
        <w:t>Interdiction de fumer dans l’entreprise</w:t>
      </w:r>
    </w:p>
    <w:p w14:paraId="050B4978" w14:textId="77777777" w:rsidR="00CE3D8D" w:rsidRPr="0017571D" w:rsidRDefault="00CE3D8D" w:rsidP="00CE3D8D">
      <w:pPr>
        <w:pStyle w:val="Sansinterligne"/>
        <w:rPr>
          <w:b/>
          <w:color w:val="1F497D" w:themeColor="text2"/>
          <w:sz w:val="40"/>
          <w:szCs w:val="40"/>
        </w:rPr>
      </w:pPr>
    </w:p>
    <w:p w14:paraId="1E3A6F58" w14:textId="77777777" w:rsidR="0010623D" w:rsidRDefault="0010623D" w:rsidP="00CE3D8D">
      <w:pPr>
        <w:pStyle w:val="Sansinterligne"/>
        <w:pBdr>
          <w:bottom w:val="single" w:sz="4" w:space="1" w:color="auto"/>
        </w:pBdr>
        <w:jc w:val="center"/>
        <w:rPr>
          <w:noProof/>
          <w:color w:val="1F497D" w:themeColor="text2"/>
        </w:rPr>
      </w:pPr>
    </w:p>
    <w:p w14:paraId="7BE906A2" w14:textId="77777777" w:rsidR="0010623D" w:rsidRDefault="0010623D" w:rsidP="00CE3D8D">
      <w:pPr>
        <w:pStyle w:val="Sansinterligne"/>
        <w:pBdr>
          <w:bottom w:val="single" w:sz="4" w:space="1" w:color="auto"/>
        </w:pBdr>
        <w:jc w:val="center"/>
        <w:rPr>
          <w:noProof/>
          <w:color w:val="1F497D" w:themeColor="text2"/>
        </w:rPr>
      </w:pPr>
    </w:p>
    <w:p w14:paraId="36607E65" w14:textId="0F009FD2" w:rsidR="0017571D" w:rsidRDefault="00F64CFD" w:rsidP="00CE3D8D">
      <w:pPr>
        <w:pStyle w:val="Sansinterligne"/>
        <w:pBdr>
          <w:bottom w:val="single" w:sz="4" w:space="1" w:color="auto"/>
        </w:pBdr>
        <w:jc w:val="center"/>
        <w:rPr>
          <w:b/>
          <w:color w:val="1F497D" w:themeColor="text2"/>
        </w:rPr>
      </w:pPr>
      <w:r w:rsidRPr="00F64CFD">
        <w:rPr>
          <w:b/>
          <w:noProof/>
          <w:color w:val="1F497D" w:themeColor="text2"/>
        </w:rPr>
        <w:drawing>
          <wp:inline distT="0" distB="0" distL="0" distR="0" wp14:anchorId="0DD6176D" wp14:editId="67F0D9A4">
            <wp:extent cx="3522747" cy="5328938"/>
            <wp:effectExtent l="0" t="0" r="1905" b="5080"/>
            <wp:docPr id="79031030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518" cy="5331617"/>
                    </a:xfrm>
                    <a:prstGeom prst="rect">
                      <a:avLst/>
                    </a:prstGeom>
                    <a:noFill/>
                    <a:ln>
                      <a:noFill/>
                    </a:ln>
                  </pic:spPr>
                </pic:pic>
              </a:graphicData>
            </a:graphic>
          </wp:inline>
        </w:drawing>
      </w:r>
    </w:p>
    <w:p w14:paraId="2EDDAEC0" w14:textId="77777777" w:rsidR="00465374" w:rsidRPr="0017571D" w:rsidRDefault="00465374" w:rsidP="00CE3D8D">
      <w:pPr>
        <w:pStyle w:val="Sansinterligne"/>
        <w:pBdr>
          <w:bottom w:val="single" w:sz="4" w:space="1" w:color="auto"/>
        </w:pBdr>
        <w:jc w:val="center"/>
        <w:rPr>
          <w:b/>
          <w:color w:val="1F497D" w:themeColor="text2"/>
        </w:rPr>
      </w:pPr>
    </w:p>
    <w:p w14:paraId="610B6325" w14:textId="53C73401" w:rsidR="0017571D" w:rsidRDefault="0017571D" w:rsidP="00CE3D8D">
      <w:pPr>
        <w:pStyle w:val="Sansinterligne"/>
        <w:pBdr>
          <w:bottom w:val="single" w:sz="4" w:space="1" w:color="auto"/>
        </w:pBdr>
        <w:rPr>
          <w:b/>
          <w:color w:val="1F497D" w:themeColor="text2"/>
          <w:sz w:val="40"/>
          <w:szCs w:val="40"/>
        </w:rPr>
      </w:pPr>
    </w:p>
    <w:p w14:paraId="1C22EC4C" w14:textId="5A90A3CF" w:rsidR="0011300B" w:rsidRDefault="0011300B" w:rsidP="00CE3D8D">
      <w:pPr>
        <w:pStyle w:val="Sansinterligne"/>
        <w:pBdr>
          <w:bottom w:val="single" w:sz="4" w:space="1" w:color="auto"/>
        </w:pBdr>
        <w:rPr>
          <w:b/>
          <w:color w:val="1F497D" w:themeColor="text2"/>
          <w:sz w:val="40"/>
          <w:szCs w:val="40"/>
        </w:rPr>
      </w:pPr>
    </w:p>
    <w:p w14:paraId="79E921B9" w14:textId="20BCA137" w:rsidR="0011300B" w:rsidRDefault="0011300B" w:rsidP="00CE3D8D">
      <w:pPr>
        <w:pStyle w:val="Sansinterligne"/>
        <w:pBdr>
          <w:bottom w:val="single" w:sz="4" w:space="1" w:color="auto"/>
        </w:pBdr>
        <w:rPr>
          <w:b/>
          <w:color w:val="1F497D" w:themeColor="text2"/>
          <w:sz w:val="40"/>
          <w:szCs w:val="40"/>
        </w:rPr>
      </w:pPr>
    </w:p>
    <w:p w14:paraId="7F81806F" w14:textId="26293124" w:rsidR="00A677D1" w:rsidRDefault="00A677D1" w:rsidP="00CE3D8D">
      <w:pPr>
        <w:pStyle w:val="Sansinterligne"/>
        <w:pBdr>
          <w:bottom w:val="single" w:sz="4" w:space="1" w:color="auto"/>
        </w:pBdr>
        <w:rPr>
          <w:b/>
          <w:color w:val="1F497D" w:themeColor="text2"/>
          <w:sz w:val="40"/>
          <w:szCs w:val="40"/>
        </w:rPr>
      </w:pPr>
    </w:p>
    <w:p w14:paraId="154EEDA6" w14:textId="0FFFBC4B" w:rsidR="00A677D1" w:rsidRDefault="00A677D1" w:rsidP="00CE3D8D">
      <w:pPr>
        <w:pStyle w:val="Sansinterligne"/>
        <w:pBdr>
          <w:bottom w:val="single" w:sz="4" w:space="1" w:color="auto"/>
        </w:pBdr>
        <w:rPr>
          <w:b/>
          <w:color w:val="1F497D" w:themeColor="text2"/>
          <w:sz w:val="40"/>
          <w:szCs w:val="40"/>
        </w:rPr>
      </w:pPr>
    </w:p>
    <w:p w14:paraId="60E74B8E" w14:textId="77777777" w:rsidR="00A677D1" w:rsidRDefault="00A677D1" w:rsidP="00CE3D8D">
      <w:pPr>
        <w:pStyle w:val="Sansinterligne"/>
        <w:pBdr>
          <w:bottom w:val="single" w:sz="4" w:space="1" w:color="auto"/>
        </w:pBdr>
        <w:rPr>
          <w:b/>
          <w:color w:val="1F497D" w:themeColor="text2"/>
          <w:sz w:val="40"/>
          <w:szCs w:val="40"/>
        </w:rPr>
      </w:pPr>
    </w:p>
    <w:p w14:paraId="797AC3D1" w14:textId="13CB6EB1" w:rsidR="0011300B" w:rsidRDefault="0011300B" w:rsidP="00CE3D8D">
      <w:pPr>
        <w:pStyle w:val="Sansinterligne"/>
        <w:pBdr>
          <w:bottom w:val="single" w:sz="4" w:space="1" w:color="auto"/>
        </w:pBdr>
        <w:rPr>
          <w:b/>
          <w:color w:val="1F497D" w:themeColor="text2"/>
          <w:sz w:val="40"/>
          <w:szCs w:val="40"/>
        </w:rPr>
      </w:pPr>
    </w:p>
    <w:p w14:paraId="7E62473A" w14:textId="1B536E7D" w:rsidR="00A677D1" w:rsidRDefault="00A677D1" w:rsidP="00CE3D8D">
      <w:pPr>
        <w:pStyle w:val="Sansinterligne"/>
        <w:pBdr>
          <w:bottom w:val="single" w:sz="4" w:space="1" w:color="auto"/>
        </w:pBdr>
        <w:rPr>
          <w:b/>
          <w:color w:val="1F497D" w:themeColor="text2"/>
          <w:sz w:val="40"/>
          <w:szCs w:val="40"/>
        </w:rPr>
      </w:pPr>
    </w:p>
    <w:p w14:paraId="6AC272F8" w14:textId="3EC3B6A8" w:rsidR="00A677D1" w:rsidRDefault="00A677D1" w:rsidP="00CE3D8D">
      <w:pPr>
        <w:pStyle w:val="Sansinterligne"/>
        <w:pBdr>
          <w:bottom w:val="single" w:sz="4" w:space="1" w:color="auto"/>
        </w:pBdr>
        <w:rPr>
          <w:b/>
          <w:color w:val="1F497D" w:themeColor="text2"/>
          <w:sz w:val="40"/>
          <w:szCs w:val="40"/>
        </w:rPr>
      </w:pPr>
    </w:p>
    <w:p w14:paraId="75430F83" w14:textId="77777777" w:rsidR="003375B6" w:rsidRDefault="003375B6" w:rsidP="00CE3D8D">
      <w:pPr>
        <w:pStyle w:val="Sansinterligne"/>
        <w:pBdr>
          <w:bottom w:val="single" w:sz="4" w:space="1" w:color="auto"/>
        </w:pBdr>
        <w:rPr>
          <w:b/>
          <w:color w:val="1F497D" w:themeColor="text2"/>
          <w:sz w:val="40"/>
          <w:szCs w:val="40"/>
        </w:rPr>
      </w:pPr>
    </w:p>
    <w:p w14:paraId="0C504428" w14:textId="4C016D39" w:rsidR="0011300B" w:rsidRDefault="0011300B" w:rsidP="00CE3D8D">
      <w:pPr>
        <w:pStyle w:val="Sansinterligne"/>
        <w:pBdr>
          <w:bottom w:val="single" w:sz="4" w:space="1" w:color="auto"/>
        </w:pBdr>
        <w:rPr>
          <w:b/>
          <w:color w:val="1F497D" w:themeColor="text2"/>
          <w:sz w:val="40"/>
          <w:szCs w:val="40"/>
        </w:rPr>
      </w:pPr>
    </w:p>
    <w:p w14:paraId="293171FE" w14:textId="68EEF5E9"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color w:val="1F497D" w:themeColor="text2"/>
          <w:sz w:val="40"/>
          <w:szCs w:val="40"/>
        </w:rPr>
      </w:pPr>
      <w:r w:rsidRPr="0017571D">
        <w:rPr>
          <w:b/>
          <w:color w:val="1F497D" w:themeColor="text2"/>
          <w:sz w:val="40"/>
          <w:szCs w:val="40"/>
        </w:rPr>
        <w:t>Consignes de sécurité incendie</w:t>
      </w:r>
    </w:p>
    <w:p w14:paraId="325CE747" w14:textId="77777777" w:rsidR="003375B6" w:rsidRP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381C2F70" w14:textId="31215D65" w:rsidR="003375B6" w:rsidRDefault="00A677D1"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r w:rsidRPr="003375B6">
        <w:rPr>
          <w:bCs/>
          <w:sz w:val="24"/>
          <w:szCs w:val="24"/>
        </w:rPr>
        <w:t>Indiquer : le matériel d’extinction et de secours, les personnes chargées de mettre le matériel en action et de diriger l’évacuation, les moyens d’alerte, les personnes chargées d’avertir les pompiers, etc.</w:t>
      </w:r>
    </w:p>
    <w:p w14:paraId="6808B3EC" w14:textId="30EB4279"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4C61D859" w14:textId="60B5B79B"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36519704" w14:textId="731B48E5"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78C86E3A" w14:textId="3C399CC9"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09408C49" w14:textId="0C528804"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5538BD78" w14:textId="7CC99163"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5BDB7946" w14:textId="0DC86B71"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5CCE8EF0" w14:textId="7B4E7290"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0B8DF54D" w14:textId="60084F88"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39DFF5F7" w14:textId="5FEBCB3D"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73E0BA13" w14:textId="0F4F5FB8"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7317D036" w14:textId="739B948F"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329F3659" w14:textId="20F4CCAD"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6A5CC23E" w14:textId="0394A39D"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78555E67" w14:textId="7E13813C"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4D51E9AF" w14:textId="5A7EC766"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4CB47250" w14:textId="4192543C"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25B64E3A" w14:textId="5DE3C509"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060ACC6E" w14:textId="77777777" w:rsidR="003375B6" w:rsidRDefault="003375B6"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p>
    <w:p w14:paraId="602CB005" w14:textId="77777777" w:rsidR="0011300B" w:rsidRDefault="0011300B" w:rsidP="00CE3D8D">
      <w:pPr>
        <w:pStyle w:val="Sansinterligne"/>
        <w:pBdr>
          <w:bottom w:val="single" w:sz="4" w:space="1" w:color="auto"/>
        </w:pBdr>
        <w:rPr>
          <w:b/>
          <w:color w:val="1F497D" w:themeColor="text2"/>
          <w:sz w:val="40"/>
          <w:szCs w:val="40"/>
        </w:rPr>
      </w:pPr>
    </w:p>
    <w:p w14:paraId="0511B729" w14:textId="40C191D3" w:rsidR="00CE3D8D" w:rsidRDefault="00CE3D8D" w:rsidP="0017571D">
      <w:pPr>
        <w:pStyle w:val="Sansinterligne"/>
        <w:pBdr>
          <w:bottom w:val="single" w:sz="4" w:space="1" w:color="auto"/>
        </w:pBdr>
        <w:rPr>
          <w:b/>
          <w:color w:val="1F497D" w:themeColor="text2"/>
          <w:sz w:val="40"/>
          <w:szCs w:val="40"/>
        </w:rPr>
      </w:pPr>
    </w:p>
    <w:p w14:paraId="5D041D8C" w14:textId="01EE7228" w:rsidR="00A677D1" w:rsidRDefault="00A677D1" w:rsidP="0017571D">
      <w:pPr>
        <w:pStyle w:val="Sansinterligne"/>
        <w:pBdr>
          <w:bottom w:val="single" w:sz="4" w:space="1" w:color="auto"/>
        </w:pBdr>
        <w:rPr>
          <w:b/>
          <w:color w:val="1F497D" w:themeColor="text2"/>
          <w:sz w:val="40"/>
          <w:szCs w:val="40"/>
        </w:rPr>
      </w:pPr>
    </w:p>
    <w:p w14:paraId="339E2A65" w14:textId="55CD3192" w:rsidR="00A677D1" w:rsidRDefault="00A677D1" w:rsidP="0017571D">
      <w:pPr>
        <w:pStyle w:val="Sansinterligne"/>
        <w:pBdr>
          <w:bottom w:val="single" w:sz="4" w:space="1" w:color="auto"/>
        </w:pBdr>
        <w:rPr>
          <w:b/>
          <w:color w:val="1F497D" w:themeColor="text2"/>
          <w:sz w:val="40"/>
          <w:szCs w:val="40"/>
        </w:rPr>
      </w:pPr>
    </w:p>
    <w:p w14:paraId="3BF38674" w14:textId="0879F6DF" w:rsidR="00A677D1" w:rsidRDefault="00A677D1" w:rsidP="0017571D">
      <w:pPr>
        <w:pStyle w:val="Sansinterligne"/>
        <w:pBdr>
          <w:bottom w:val="single" w:sz="4" w:space="1" w:color="auto"/>
        </w:pBdr>
        <w:rPr>
          <w:b/>
          <w:color w:val="1F497D" w:themeColor="text2"/>
          <w:sz w:val="40"/>
          <w:szCs w:val="40"/>
        </w:rPr>
      </w:pPr>
    </w:p>
    <w:p w14:paraId="4A007D9C" w14:textId="0FDFB725" w:rsidR="00A677D1" w:rsidRDefault="00A677D1" w:rsidP="0017571D">
      <w:pPr>
        <w:pStyle w:val="Sansinterligne"/>
        <w:pBdr>
          <w:bottom w:val="single" w:sz="4" w:space="1" w:color="auto"/>
        </w:pBdr>
        <w:rPr>
          <w:b/>
          <w:color w:val="1F497D" w:themeColor="text2"/>
          <w:sz w:val="40"/>
          <w:szCs w:val="40"/>
        </w:rPr>
      </w:pPr>
    </w:p>
    <w:p w14:paraId="1481C862" w14:textId="51F10515" w:rsidR="00A677D1" w:rsidRDefault="00A677D1" w:rsidP="0017571D">
      <w:pPr>
        <w:pStyle w:val="Sansinterligne"/>
        <w:pBdr>
          <w:bottom w:val="single" w:sz="4" w:space="1" w:color="auto"/>
        </w:pBdr>
        <w:rPr>
          <w:b/>
          <w:color w:val="1F497D" w:themeColor="text2"/>
          <w:sz w:val="40"/>
          <w:szCs w:val="40"/>
        </w:rPr>
      </w:pPr>
    </w:p>
    <w:p w14:paraId="265CDA49" w14:textId="532EEC53" w:rsidR="00A677D1" w:rsidRDefault="00A677D1" w:rsidP="0017571D">
      <w:pPr>
        <w:pStyle w:val="Sansinterligne"/>
        <w:pBdr>
          <w:bottom w:val="single" w:sz="4" w:space="1" w:color="auto"/>
        </w:pBdr>
        <w:rPr>
          <w:b/>
          <w:color w:val="1F497D" w:themeColor="text2"/>
          <w:sz w:val="40"/>
          <w:szCs w:val="40"/>
        </w:rPr>
      </w:pPr>
    </w:p>
    <w:p w14:paraId="4A2D02C5" w14:textId="3BD01882" w:rsidR="00A677D1" w:rsidRDefault="00A677D1" w:rsidP="0017571D">
      <w:pPr>
        <w:pStyle w:val="Sansinterligne"/>
        <w:pBdr>
          <w:bottom w:val="single" w:sz="4" w:space="1" w:color="auto"/>
        </w:pBdr>
        <w:rPr>
          <w:b/>
          <w:color w:val="1F497D" w:themeColor="text2"/>
          <w:sz w:val="40"/>
          <w:szCs w:val="40"/>
        </w:rPr>
      </w:pPr>
    </w:p>
    <w:p w14:paraId="3948FE01" w14:textId="404550D8" w:rsidR="00A677D1" w:rsidRDefault="00A677D1" w:rsidP="0017571D">
      <w:pPr>
        <w:pStyle w:val="Sansinterligne"/>
        <w:pBdr>
          <w:bottom w:val="single" w:sz="4" w:space="1" w:color="auto"/>
        </w:pBdr>
        <w:rPr>
          <w:b/>
          <w:color w:val="1F497D" w:themeColor="text2"/>
          <w:sz w:val="40"/>
          <w:szCs w:val="40"/>
        </w:rPr>
      </w:pPr>
    </w:p>
    <w:p w14:paraId="3E3B3833" w14:textId="28B7158B" w:rsidR="00A677D1" w:rsidRDefault="00A677D1" w:rsidP="0017571D">
      <w:pPr>
        <w:pStyle w:val="Sansinterligne"/>
        <w:pBdr>
          <w:bottom w:val="single" w:sz="4" w:space="1" w:color="auto"/>
        </w:pBdr>
        <w:rPr>
          <w:b/>
          <w:color w:val="1F497D" w:themeColor="text2"/>
          <w:sz w:val="40"/>
          <w:szCs w:val="40"/>
        </w:rPr>
      </w:pPr>
    </w:p>
    <w:p w14:paraId="12C24034" w14:textId="77777777" w:rsidR="003375B6" w:rsidRDefault="003375B6" w:rsidP="0017571D">
      <w:pPr>
        <w:pStyle w:val="Sansinterligne"/>
        <w:pBdr>
          <w:bottom w:val="single" w:sz="4" w:space="1" w:color="auto"/>
        </w:pBdr>
        <w:rPr>
          <w:b/>
          <w:color w:val="1F497D" w:themeColor="text2"/>
          <w:sz w:val="40"/>
          <w:szCs w:val="40"/>
        </w:rPr>
      </w:pPr>
    </w:p>
    <w:p w14:paraId="5790B768" w14:textId="65D9018C" w:rsidR="00A677D1" w:rsidRDefault="00A677D1" w:rsidP="0017571D">
      <w:pPr>
        <w:pStyle w:val="Sansinterligne"/>
        <w:pBdr>
          <w:bottom w:val="single" w:sz="4" w:space="1" w:color="auto"/>
        </w:pBdr>
        <w:rPr>
          <w:b/>
          <w:color w:val="1F497D" w:themeColor="text2"/>
          <w:sz w:val="40"/>
          <w:szCs w:val="40"/>
        </w:rPr>
      </w:pPr>
    </w:p>
    <w:p w14:paraId="511D4B53" w14:textId="6BDF8578" w:rsidR="00A677D1" w:rsidRDefault="00A677D1" w:rsidP="0017571D">
      <w:pPr>
        <w:pStyle w:val="Sansinterligne"/>
        <w:pBdr>
          <w:bottom w:val="single" w:sz="4" w:space="1" w:color="auto"/>
        </w:pBdr>
        <w:rPr>
          <w:b/>
          <w:color w:val="1F497D" w:themeColor="text2"/>
          <w:sz w:val="40"/>
          <w:szCs w:val="40"/>
        </w:rPr>
      </w:pPr>
    </w:p>
    <w:p w14:paraId="23771EB7" w14:textId="6751497D" w:rsidR="00A677D1" w:rsidRDefault="00A677D1" w:rsidP="0017571D">
      <w:pPr>
        <w:pStyle w:val="Sansinterligne"/>
        <w:pBdr>
          <w:bottom w:val="single" w:sz="4" w:space="1" w:color="auto"/>
        </w:pBdr>
        <w:rPr>
          <w:b/>
          <w:color w:val="1F497D" w:themeColor="text2"/>
          <w:sz w:val="40"/>
          <w:szCs w:val="40"/>
        </w:rPr>
      </w:pPr>
    </w:p>
    <w:p w14:paraId="347D1CB9" w14:textId="77777777" w:rsidR="003375B6" w:rsidRDefault="003375B6" w:rsidP="0017571D">
      <w:pPr>
        <w:pStyle w:val="Sansinterligne"/>
        <w:pBdr>
          <w:bottom w:val="single" w:sz="4" w:space="1" w:color="auto"/>
        </w:pBdr>
        <w:rPr>
          <w:b/>
          <w:color w:val="1F497D" w:themeColor="text2"/>
          <w:sz w:val="40"/>
          <w:szCs w:val="40"/>
        </w:rPr>
      </w:pPr>
    </w:p>
    <w:p w14:paraId="0CE76CFE" w14:textId="77777777" w:rsidR="00B40EDE" w:rsidRPr="0017571D" w:rsidRDefault="005A5870"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color w:val="1F497D" w:themeColor="text2"/>
          <w:sz w:val="40"/>
          <w:szCs w:val="28"/>
        </w:rPr>
      </w:pPr>
      <w:r w:rsidRPr="0017571D">
        <w:rPr>
          <w:b/>
          <w:color w:val="1F497D" w:themeColor="text2"/>
          <w:sz w:val="40"/>
          <w:szCs w:val="28"/>
        </w:rPr>
        <w:t>Congés payés</w:t>
      </w:r>
    </w:p>
    <w:p w14:paraId="259C263A" w14:textId="77777777" w:rsidR="00B40EDE" w:rsidRPr="0011300B" w:rsidRDefault="00B40EDE"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b/>
          <w:sz w:val="28"/>
          <w:szCs w:val="28"/>
        </w:rPr>
      </w:pPr>
    </w:p>
    <w:p w14:paraId="727338C3" w14:textId="19A77B63" w:rsidR="00271C49" w:rsidRPr="0011300B" w:rsidRDefault="00271C49"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b/>
          <w:sz w:val="28"/>
          <w:szCs w:val="28"/>
        </w:rPr>
      </w:pPr>
      <w:r w:rsidRPr="0011300B">
        <w:rPr>
          <w:b/>
          <w:sz w:val="28"/>
          <w:szCs w:val="28"/>
        </w:rPr>
        <w:t xml:space="preserve">Période ordinaire des congés : </w:t>
      </w:r>
      <w:r w:rsidR="00734CFB" w:rsidRPr="0011300B">
        <w:rPr>
          <w:b/>
          <w:sz w:val="28"/>
          <w:szCs w:val="28"/>
        </w:rPr>
        <w:t xml:space="preserve">du </w:t>
      </w:r>
      <w:r w:rsidR="00CE3D8D" w:rsidRPr="0011300B">
        <w:rPr>
          <w:b/>
          <w:sz w:val="28"/>
          <w:szCs w:val="28"/>
        </w:rPr>
        <w:t>1</w:t>
      </w:r>
      <w:r w:rsidR="00CE3D8D" w:rsidRPr="0011300B">
        <w:rPr>
          <w:b/>
          <w:sz w:val="28"/>
          <w:szCs w:val="28"/>
          <w:vertAlign w:val="superscript"/>
        </w:rPr>
        <w:t>er</w:t>
      </w:r>
      <w:r w:rsidR="00CE3D8D" w:rsidRPr="0011300B">
        <w:rPr>
          <w:b/>
          <w:sz w:val="28"/>
          <w:szCs w:val="28"/>
        </w:rPr>
        <w:t xml:space="preserve"> </w:t>
      </w:r>
      <w:r w:rsidR="0011300B" w:rsidRPr="0011300B">
        <w:rPr>
          <w:b/>
          <w:sz w:val="28"/>
          <w:szCs w:val="28"/>
        </w:rPr>
        <w:t>mai</w:t>
      </w:r>
      <w:r w:rsidR="00734CFB" w:rsidRPr="0011300B">
        <w:rPr>
          <w:b/>
          <w:sz w:val="28"/>
          <w:szCs w:val="28"/>
        </w:rPr>
        <w:t xml:space="preserve"> au</w:t>
      </w:r>
      <w:r w:rsidR="00CE3D8D" w:rsidRPr="0011300B">
        <w:rPr>
          <w:b/>
          <w:sz w:val="28"/>
          <w:szCs w:val="28"/>
        </w:rPr>
        <w:t xml:space="preserve"> 31 octobre 2021</w:t>
      </w:r>
      <w:r w:rsidR="00BF7C93" w:rsidRPr="0011300B">
        <w:rPr>
          <w:b/>
          <w:sz w:val="28"/>
          <w:szCs w:val="28"/>
        </w:rPr>
        <w:t xml:space="preserve"> </w:t>
      </w:r>
    </w:p>
    <w:p w14:paraId="49558BCC" w14:textId="77777777" w:rsidR="00B40EDE" w:rsidRPr="0011300B" w:rsidRDefault="00B40EDE"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sz w:val="28"/>
          <w:szCs w:val="28"/>
        </w:rPr>
      </w:pPr>
    </w:p>
    <w:p w14:paraId="719AFDCA" w14:textId="77777777" w:rsidR="0011300B" w:rsidRPr="0011300B" w:rsidRDefault="00271C49"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b/>
          <w:sz w:val="28"/>
          <w:szCs w:val="28"/>
        </w:rPr>
      </w:pPr>
      <w:r w:rsidRPr="0011300B">
        <w:rPr>
          <w:b/>
          <w:sz w:val="28"/>
          <w:szCs w:val="28"/>
        </w:rPr>
        <w:t xml:space="preserve">Ordre </w:t>
      </w:r>
      <w:r w:rsidR="007E1539" w:rsidRPr="0011300B">
        <w:rPr>
          <w:b/>
          <w:sz w:val="28"/>
          <w:szCs w:val="28"/>
        </w:rPr>
        <w:t xml:space="preserve">et dates </w:t>
      </w:r>
      <w:r w:rsidRPr="0011300B">
        <w:rPr>
          <w:b/>
          <w:sz w:val="28"/>
          <w:szCs w:val="28"/>
        </w:rPr>
        <w:t xml:space="preserve">des départs : </w:t>
      </w:r>
    </w:p>
    <w:p w14:paraId="4905FD11" w14:textId="77777777" w:rsidR="0011300B" w:rsidRPr="0011300B" w:rsidRDefault="0011300B"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b/>
          <w:sz w:val="28"/>
          <w:szCs w:val="28"/>
        </w:rPr>
      </w:pPr>
    </w:p>
    <w:p w14:paraId="199CF557" w14:textId="646C9B7F" w:rsidR="0011300B" w:rsidRDefault="0011300B"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bCs/>
          <w:sz w:val="28"/>
          <w:szCs w:val="28"/>
        </w:rPr>
      </w:pPr>
      <w:r w:rsidRPr="0011300B">
        <w:rPr>
          <w:bCs/>
          <w:sz w:val="28"/>
          <w:szCs w:val="28"/>
        </w:rPr>
        <w:t xml:space="preserve">- Période de prise des congés de </w:t>
      </w:r>
      <w:r w:rsidR="00A677D1">
        <w:rPr>
          <w:bCs/>
          <w:sz w:val="28"/>
          <w:szCs w:val="28"/>
        </w:rPr>
        <w:t xml:space="preserve">Mme/M ……………. </w:t>
      </w:r>
      <w:r w:rsidRPr="0011300B">
        <w:rPr>
          <w:bCs/>
          <w:sz w:val="28"/>
          <w:szCs w:val="28"/>
        </w:rPr>
        <w:t xml:space="preserve">: du </w:t>
      </w:r>
      <w:r w:rsidR="00A677D1">
        <w:rPr>
          <w:bCs/>
          <w:sz w:val="28"/>
          <w:szCs w:val="28"/>
        </w:rPr>
        <w:t>…</w:t>
      </w:r>
      <w:r w:rsidRPr="0011300B">
        <w:rPr>
          <w:bCs/>
          <w:sz w:val="28"/>
          <w:szCs w:val="28"/>
        </w:rPr>
        <w:t xml:space="preserve"> au </w:t>
      </w:r>
      <w:r w:rsidR="00A677D1">
        <w:rPr>
          <w:bCs/>
          <w:sz w:val="28"/>
          <w:szCs w:val="28"/>
        </w:rPr>
        <w:t>………….</w:t>
      </w:r>
      <w:r w:rsidRPr="0011300B">
        <w:rPr>
          <w:bCs/>
          <w:sz w:val="28"/>
          <w:szCs w:val="28"/>
        </w:rPr>
        <w:t> 2021  </w:t>
      </w:r>
    </w:p>
    <w:p w14:paraId="47231286" w14:textId="23B7F562" w:rsidR="00A677D1" w:rsidRDefault="00A677D1"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bCs/>
          <w:sz w:val="28"/>
          <w:szCs w:val="28"/>
        </w:rPr>
      </w:pPr>
      <w:r w:rsidRPr="0011300B">
        <w:rPr>
          <w:bCs/>
          <w:sz w:val="28"/>
          <w:szCs w:val="28"/>
        </w:rPr>
        <w:t>- Période de prise des congés de</w:t>
      </w:r>
      <w:r>
        <w:rPr>
          <w:bCs/>
          <w:sz w:val="28"/>
          <w:szCs w:val="28"/>
        </w:rPr>
        <w:t xml:space="preserve"> Mme/M</w:t>
      </w:r>
      <w:r w:rsidRPr="0011300B">
        <w:rPr>
          <w:bCs/>
          <w:sz w:val="28"/>
          <w:szCs w:val="28"/>
        </w:rPr>
        <w:t xml:space="preserve"> </w:t>
      </w:r>
      <w:r>
        <w:rPr>
          <w:bCs/>
          <w:sz w:val="28"/>
          <w:szCs w:val="28"/>
        </w:rPr>
        <w:t xml:space="preserve">……………. </w:t>
      </w:r>
      <w:r w:rsidRPr="0011300B">
        <w:rPr>
          <w:bCs/>
          <w:sz w:val="28"/>
          <w:szCs w:val="28"/>
        </w:rPr>
        <w:t xml:space="preserve">: du </w:t>
      </w:r>
      <w:r>
        <w:rPr>
          <w:bCs/>
          <w:sz w:val="28"/>
          <w:szCs w:val="28"/>
        </w:rPr>
        <w:t>…</w:t>
      </w:r>
      <w:r w:rsidRPr="0011300B">
        <w:rPr>
          <w:bCs/>
          <w:sz w:val="28"/>
          <w:szCs w:val="28"/>
        </w:rPr>
        <w:t xml:space="preserve"> au </w:t>
      </w:r>
      <w:r>
        <w:rPr>
          <w:bCs/>
          <w:sz w:val="28"/>
          <w:szCs w:val="28"/>
        </w:rPr>
        <w:t>………….</w:t>
      </w:r>
      <w:r w:rsidRPr="0011300B">
        <w:rPr>
          <w:bCs/>
          <w:sz w:val="28"/>
          <w:szCs w:val="28"/>
        </w:rPr>
        <w:t> 2021  </w:t>
      </w:r>
    </w:p>
    <w:p w14:paraId="0CF5F894" w14:textId="2F0BD11A" w:rsidR="00A677D1" w:rsidRPr="0011300B" w:rsidRDefault="00A677D1" w:rsidP="00A677D1">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bCs/>
          <w:sz w:val="28"/>
          <w:szCs w:val="28"/>
        </w:rPr>
      </w:pPr>
      <w:r w:rsidRPr="0011300B">
        <w:rPr>
          <w:bCs/>
          <w:sz w:val="28"/>
          <w:szCs w:val="28"/>
        </w:rPr>
        <w:t xml:space="preserve">- Période de prise des congés de </w:t>
      </w:r>
      <w:r>
        <w:rPr>
          <w:bCs/>
          <w:sz w:val="28"/>
          <w:szCs w:val="28"/>
        </w:rPr>
        <w:t xml:space="preserve">Mme/M ……………. </w:t>
      </w:r>
      <w:r w:rsidRPr="0011300B">
        <w:rPr>
          <w:bCs/>
          <w:sz w:val="28"/>
          <w:szCs w:val="28"/>
        </w:rPr>
        <w:t xml:space="preserve">: du </w:t>
      </w:r>
      <w:r>
        <w:rPr>
          <w:bCs/>
          <w:sz w:val="28"/>
          <w:szCs w:val="28"/>
        </w:rPr>
        <w:t>…</w:t>
      </w:r>
      <w:r w:rsidRPr="0011300B">
        <w:rPr>
          <w:bCs/>
          <w:sz w:val="28"/>
          <w:szCs w:val="28"/>
        </w:rPr>
        <w:t xml:space="preserve"> au </w:t>
      </w:r>
      <w:r>
        <w:rPr>
          <w:bCs/>
          <w:sz w:val="28"/>
          <w:szCs w:val="28"/>
        </w:rPr>
        <w:t>………….</w:t>
      </w:r>
      <w:r w:rsidRPr="0011300B">
        <w:rPr>
          <w:bCs/>
          <w:sz w:val="28"/>
          <w:szCs w:val="28"/>
        </w:rPr>
        <w:t> 2021  </w:t>
      </w:r>
    </w:p>
    <w:p w14:paraId="54C66AE2" w14:textId="77777777" w:rsidR="0011300B" w:rsidRPr="0011300B" w:rsidRDefault="0011300B"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bCs/>
          <w:sz w:val="28"/>
          <w:szCs w:val="28"/>
        </w:rPr>
      </w:pPr>
    </w:p>
    <w:p w14:paraId="0A94CEB9" w14:textId="77777777" w:rsidR="00CE3D8D" w:rsidRDefault="00CE3D8D" w:rsidP="007E1539">
      <w:pPr>
        <w:pStyle w:val="Sansinterligne"/>
        <w:jc w:val="center"/>
        <w:rPr>
          <w:noProof/>
        </w:rPr>
      </w:pPr>
    </w:p>
    <w:p w14:paraId="547B7676" w14:textId="77777777" w:rsidR="00A677D1" w:rsidRDefault="000D2326"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color w:val="1F497D" w:themeColor="text2"/>
          <w:sz w:val="40"/>
          <w:szCs w:val="28"/>
        </w:rPr>
      </w:pPr>
      <w:r w:rsidRPr="0011300B">
        <w:rPr>
          <w:b/>
          <w:color w:val="1F497D" w:themeColor="text2"/>
          <w:sz w:val="40"/>
          <w:szCs w:val="28"/>
        </w:rPr>
        <w:t>Durée du travail</w:t>
      </w:r>
      <w:r w:rsidR="00A677D1">
        <w:rPr>
          <w:b/>
          <w:color w:val="1F497D" w:themeColor="text2"/>
          <w:sz w:val="40"/>
          <w:szCs w:val="28"/>
        </w:rPr>
        <w:t xml:space="preserve"> </w:t>
      </w:r>
    </w:p>
    <w:p w14:paraId="3E56FA73" w14:textId="10ACE936" w:rsidR="000D2326" w:rsidRPr="0011300B" w:rsidRDefault="00A677D1"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color w:val="1F497D" w:themeColor="text2"/>
          <w:sz w:val="40"/>
          <w:szCs w:val="28"/>
        </w:rPr>
      </w:pPr>
      <w:r w:rsidRPr="00A677D1">
        <w:rPr>
          <w:i/>
          <w:color w:val="FF0000"/>
          <w:sz w:val="24"/>
        </w:rPr>
        <w:t>(si elle est collective)</w:t>
      </w:r>
    </w:p>
    <w:p w14:paraId="6486DBC0" w14:textId="24A95315" w:rsidR="0011300B" w:rsidRPr="0011300B" w:rsidRDefault="0011300B"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bCs/>
          <w:sz w:val="24"/>
          <w:szCs w:val="24"/>
        </w:rPr>
      </w:pPr>
    </w:p>
    <w:p w14:paraId="75BAEF86" w14:textId="78C67631" w:rsidR="0011300B" w:rsidRDefault="00A677D1"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8"/>
          <w:szCs w:val="28"/>
        </w:rPr>
      </w:pPr>
      <w:r>
        <w:rPr>
          <w:bCs/>
          <w:sz w:val="28"/>
          <w:szCs w:val="28"/>
        </w:rPr>
        <w:t>Indiquez : jours et horaires</w:t>
      </w:r>
    </w:p>
    <w:p w14:paraId="0C8B668F" w14:textId="5AEA4334" w:rsidR="00A677D1" w:rsidRDefault="00A677D1"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8"/>
          <w:szCs w:val="28"/>
        </w:rPr>
      </w:pPr>
    </w:p>
    <w:p w14:paraId="68211820" w14:textId="58A77597" w:rsidR="00A677D1" w:rsidRDefault="00A677D1"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8"/>
          <w:szCs w:val="28"/>
        </w:rPr>
      </w:pPr>
    </w:p>
    <w:p w14:paraId="2B570643" w14:textId="4497FB1A" w:rsidR="00A677D1" w:rsidRDefault="00A677D1"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8"/>
          <w:szCs w:val="28"/>
        </w:rPr>
      </w:pPr>
    </w:p>
    <w:p w14:paraId="1588E838" w14:textId="404162AB" w:rsidR="00A677D1" w:rsidRDefault="00A677D1"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8"/>
          <w:szCs w:val="28"/>
        </w:rPr>
      </w:pPr>
    </w:p>
    <w:p w14:paraId="2773080C" w14:textId="03088A9B" w:rsidR="00A677D1" w:rsidRDefault="00A677D1"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8"/>
          <w:szCs w:val="28"/>
        </w:rPr>
      </w:pPr>
    </w:p>
    <w:p w14:paraId="79BA1267" w14:textId="7260FF2A" w:rsidR="00A677D1" w:rsidRDefault="00A677D1"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8"/>
          <w:szCs w:val="28"/>
        </w:rPr>
      </w:pPr>
    </w:p>
    <w:p w14:paraId="0E29E7DF" w14:textId="78B101FE" w:rsidR="00A677D1" w:rsidRDefault="00A677D1"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8"/>
          <w:szCs w:val="28"/>
        </w:rPr>
      </w:pPr>
    </w:p>
    <w:p w14:paraId="2994A905" w14:textId="4724DD16" w:rsidR="00A677D1" w:rsidRDefault="00A677D1" w:rsidP="00A677D1">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bCs/>
          <w:sz w:val="28"/>
          <w:szCs w:val="28"/>
        </w:rPr>
      </w:pPr>
    </w:p>
    <w:p w14:paraId="6C427EA4" w14:textId="4E0137C3" w:rsidR="00A677D1" w:rsidRDefault="00A677D1"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8"/>
          <w:szCs w:val="28"/>
        </w:rPr>
      </w:pPr>
    </w:p>
    <w:p w14:paraId="1FC51A1F" w14:textId="77777777" w:rsidR="00A677D1" w:rsidRPr="0011300B" w:rsidRDefault="00A677D1" w:rsidP="0011300B">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8"/>
          <w:szCs w:val="28"/>
        </w:rPr>
      </w:pPr>
    </w:p>
    <w:p w14:paraId="0C778868" w14:textId="77777777" w:rsidR="00CE3D8D" w:rsidRDefault="00CE3D8D" w:rsidP="00DE4498">
      <w:pPr>
        <w:pStyle w:val="Sansinterligne"/>
        <w:jc w:val="center"/>
        <w:rPr>
          <w:b/>
          <w:color w:val="1F497D" w:themeColor="text2"/>
          <w:sz w:val="40"/>
          <w:szCs w:val="40"/>
        </w:rPr>
      </w:pPr>
    </w:p>
    <w:p w14:paraId="6B9CA85F" w14:textId="08C33836" w:rsidR="00A677D1" w:rsidRPr="00A677D1" w:rsidRDefault="00A677D1" w:rsidP="00A677D1">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color w:val="1F497D" w:themeColor="text2"/>
          <w:sz w:val="40"/>
          <w:szCs w:val="28"/>
        </w:rPr>
      </w:pPr>
      <w:r>
        <w:rPr>
          <w:b/>
          <w:color w:val="1F497D" w:themeColor="text2"/>
          <w:sz w:val="40"/>
          <w:szCs w:val="28"/>
        </w:rPr>
        <w:t>Travail dominical</w:t>
      </w:r>
    </w:p>
    <w:p w14:paraId="23DB8635" w14:textId="459BFCA8" w:rsidR="00A677D1" w:rsidRDefault="00A677D1" w:rsidP="00A677D1">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i/>
          <w:color w:val="FF0000"/>
          <w:sz w:val="24"/>
        </w:rPr>
      </w:pPr>
      <w:r>
        <w:rPr>
          <w:i/>
          <w:color w:val="FF0000"/>
          <w:sz w:val="24"/>
        </w:rPr>
        <w:t>(s</w:t>
      </w:r>
      <w:r w:rsidRPr="00151657">
        <w:rPr>
          <w:i/>
          <w:color w:val="FF0000"/>
          <w:sz w:val="24"/>
        </w:rPr>
        <w:t>i les salariés sont concernés par le travail dominical</w:t>
      </w:r>
      <w:r>
        <w:rPr>
          <w:i/>
          <w:color w:val="FF0000"/>
          <w:sz w:val="24"/>
        </w:rPr>
        <w:t>)</w:t>
      </w:r>
    </w:p>
    <w:p w14:paraId="57C97D23" w14:textId="77777777" w:rsidR="00A677D1" w:rsidRDefault="00A677D1" w:rsidP="00A677D1">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i/>
          <w:color w:val="FF0000"/>
          <w:sz w:val="24"/>
        </w:rPr>
      </w:pPr>
    </w:p>
    <w:p w14:paraId="67D28885" w14:textId="5C5D12EB" w:rsidR="00A677D1" w:rsidRPr="003375B6" w:rsidRDefault="00A677D1" w:rsidP="003375B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4"/>
          <w:szCs w:val="24"/>
        </w:rPr>
      </w:pPr>
      <w:r w:rsidRPr="003375B6">
        <w:rPr>
          <w:bCs/>
          <w:sz w:val="24"/>
          <w:szCs w:val="24"/>
        </w:rPr>
        <w:t>Indiquez : jours et heures de repos attribués aux salariés à la place du repos dominical</w:t>
      </w:r>
    </w:p>
    <w:p w14:paraId="31674DFE" w14:textId="77777777" w:rsidR="00A677D1" w:rsidRDefault="00A677D1" w:rsidP="00A677D1">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8"/>
          <w:szCs w:val="28"/>
        </w:rPr>
      </w:pPr>
    </w:p>
    <w:p w14:paraId="6327C7E9" w14:textId="77777777" w:rsidR="00A677D1" w:rsidRDefault="00A677D1" w:rsidP="00A677D1">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bCs/>
          <w:sz w:val="28"/>
          <w:szCs w:val="28"/>
        </w:rPr>
      </w:pPr>
    </w:p>
    <w:p w14:paraId="256152A2" w14:textId="77777777" w:rsidR="00A677D1" w:rsidRDefault="00A677D1" w:rsidP="00A677D1">
      <w:pPr>
        <w:pStyle w:val="Sansinterligne"/>
        <w:jc w:val="center"/>
        <w:rPr>
          <w:b/>
          <w:color w:val="1F497D" w:themeColor="text2"/>
          <w:sz w:val="40"/>
          <w:szCs w:val="40"/>
        </w:rPr>
      </w:pPr>
    </w:p>
    <w:p w14:paraId="0E480CED" w14:textId="77777777" w:rsidR="00A677D1" w:rsidRDefault="00A677D1" w:rsidP="00A677D1">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color w:val="1F497D" w:themeColor="text2"/>
          <w:sz w:val="40"/>
          <w:szCs w:val="28"/>
        </w:rPr>
      </w:pPr>
      <w:r>
        <w:rPr>
          <w:b/>
          <w:color w:val="1F497D" w:themeColor="text2"/>
          <w:sz w:val="40"/>
          <w:szCs w:val="40"/>
        </w:rPr>
        <w:t>Repos quotidien</w:t>
      </w:r>
    </w:p>
    <w:p w14:paraId="15B2E843" w14:textId="32C9AE2D" w:rsidR="00A677D1" w:rsidRDefault="00A677D1" w:rsidP="00A677D1">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i/>
          <w:color w:val="FF0000"/>
          <w:sz w:val="24"/>
        </w:rPr>
      </w:pPr>
      <w:r>
        <w:rPr>
          <w:i/>
          <w:color w:val="FF0000"/>
          <w:sz w:val="24"/>
        </w:rPr>
        <w:t>(s’il n’est pas collectif)</w:t>
      </w:r>
    </w:p>
    <w:p w14:paraId="7E2BBD8D" w14:textId="6F31C9C8" w:rsidR="00A677D1" w:rsidRDefault="00A677D1" w:rsidP="00A677D1">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i/>
          <w:color w:val="FF0000"/>
          <w:sz w:val="24"/>
        </w:rPr>
      </w:pPr>
    </w:p>
    <w:p w14:paraId="6416EC66" w14:textId="77777777" w:rsidR="00A677D1" w:rsidRDefault="00A677D1" w:rsidP="00A677D1">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i/>
          <w:color w:val="FF0000"/>
          <w:sz w:val="24"/>
        </w:rPr>
      </w:pPr>
    </w:p>
    <w:p w14:paraId="62330CD5" w14:textId="5B803599" w:rsidR="00A677D1" w:rsidRDefault="00A677D1" w:rsidP="00A677D1">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i/>
          <w:color w:val="FF0000"/>
          <w:sz w:val="24"/>
        </w:rPr>
      </w:pPr>
    </w:p>
    <w:p w14:paraId="3BDED8D9" w14:textId="77777777" w:rsidR="00A677D1" w:rsidRPr="00A677D1" w:rsidRDefault="00A677D1" w:rsidP="00A677D1">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color w:val="1F497D" w:themeColor="text2"/>
          <w:sz w:val="40"/>
          <w:szCs w:val="28"/>
        </w:rPr>
      </w:pPr>
    </w:p>
    <w:p w14:paraId="23EB7CB1" w14:textId="77777777" w:rsidR="00A677D1" w:rsidRDefault="00A677D1" w:rsidP="00A677D1">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sz w:val="28"/>
          <w:szCs w:val="28"/>
        </w:rPr>
      </w:pPr>
    </w:p>
    <w:p w14:paraId="6F915F31" w14:textId="36FDDB6B" w:rsidR="00A677D1" w:rsidRDefault="00A677D1" w:rsidP="000D2326">
      <w:pPr>
        <w:pStyle w:val="Sansinterligne"/>
        <w:rPr>
          <w:b/>
        </w:rPr>
      </w:pPr>
    </w:p>
    <w:p w14:paraId="43D75670" w14:textId="77777777" w:rsidR="00A677D1" w:rsidRDefault="00A677D1" w:rsidP="000D2326">
      <w:pPr>
        <w:pStyle w:val="Sansinterligne"/>
        <w:rPr>
          <w:b/>
        </w:rPr>
      </w:pPr>
    </w:p>
    <w:p w14:paraId="737071B6" w14:textId="77777777" w:rsidR="00C83F75" w:rsidRPr="0017571D" w:rsidRDefault="00C83F75" w:rsidP="0017571D">
      <w:pPr>
        <w:pStyle w:val="Sansinterligne"/>
        <w:jc w:val="center"/>
        <w:rPr>
          <w:b/>
          <w:color w:val="1F497D" w:themeColor="text2"/>
          <w:sz w:val="40"/>
          <w:szCs w:val="40"/>
        </w:rPr>
      </w:pPr>
      <w:r w:rsidRPr="0017571D">
        <w:rPr>
          <w:b/>
          <w:color w:val="1F497D" w:themeColor="text2"/>
          <w:sz w:val="40"/>
          <w:szCs w:val="40"/>
        </w:rPr>
        <w:t>Egalité professionnelle</w:t>
      </w:r>
    </w:p>
    <w:p w14:paraId="64847432" w14:textId="77777777" w:rsidR="0017571D" w:rsidRPr="0017571D" w:rsidRDefault="0017571D" w:rsidP="00986E5E">
      <w:pPr>
        <w:pStyle w:val="Sansinterligne"/>
        <w:rPr>
          <w:b/>
          <w:sz w:val="20"/>
          <w:szCs w:val="20"/>
        </w:rPr>
      </w:pPr>
    </w:p>
    <w:p w14:paraId="486A8C1D" w14:textId="77777777" w:rsidR="005A18D4" w:rsidRDefault="005A18D4" w:rsidP="0017571D">
      <w:pPr>
        <w:pStyle w:val="Sansinterligne"/>
        <w:jc w:val="both"/>
        <w:rPr>
          <w:b/>
          <w:sz w:val="20"/>
          <w:szCs w:val="20"/>
        </w:rPr>
      </w:pPr>
    </w:p>
    <w:p w14:paraId="3A8E083B" w14:textId="77777777" w:rsidR="00C83F75" w:rsidRPr="0017571D" w:rsidRDefault="00C83F75" w:rsidP="0017571D">
      <w:pPr>
        <w:pStyle w:val="Sansinterligne"/>
        <w:jc w:val="both"/>
        <w:rPr>
          <w:b/>
          <w:sz w:val="20"/>
          <w:szCs w:val="20"/>
        </w:rPr>
      </w:pPr>
      <w:r w:rsidRPr="0017571D">
        <w:rPr>
          <w:b/>
          <w:sz w:val="20"/>
          <w:szCs w:val="20"/>
        </w:rPr>
        <w:t>Article L</w:t>
      </w:r>
      <w:r w:rsidR="00DE4498">
        <w:rPr>
          <w:b/>
          <w:sz w:val="20"/>
          <w:szCs w:val="20"/>
        </w:rPr>
        <w:t xml:space="preserve">. </w:t>
      </w:r>
      <w:r w:rsidRPr="0017571D">
        <w:rPr>
          <w:b/>
          <w:sz w:val="20"/>
          <w:szCs w:val="20"/>
        </w:rPr>
        <w:t xml:space="preserve">3221-1 </w:t>
      </w:r>
      <w:r w:rsidR="00986E5E" w:rsidRPr="0017571D">
        <w:rPr>
          <w:b/>
          <w:sz w:val="20"/>
          <w:szCs w:val="20"/>
        </w:rPr>
        <w:t>du Code du Travail</w:t>
      </w:r>
      <w:r w:rsidR="0017571D" w:rsidRPr="0017571D">
        <w:rPr>
          <w:b/>
          <w:sz w:val="20"/>
          <w:szCs w:val="20"/>
        </w:rPr>
        <w:t xml:space="preserve"> : </w:t>
      </w:r>
      <w:r w:rsidRPr="0017571D">
        <w:rPr>
          <w:sz w:val="20"/>
          <w:szCs w:val="20"/>
        </w:rPr>
        <w:t>Les dispositions des articles L. 3221-2 à L. 3221-7 sont applicables, outre aux employeurs et salariés mentionnés à l'article L. 3211-1, à ceux non régis par le code du travail et, notamment, aux agents de droit public.</w:t>
      </w:r>
    </w:p>
    <w:p w14:paraId="75DE9526" w14:textId="77777777" w:rsidR="0017571D" w:rsidRPr="0017571D" w:rsidRDefault="0017571D" w:rsidP="0017571D">
      <w:pPr>
        <w:pStyle w:val="Sansinterligne"/>
        <w:jc w:val="both"/>
        <w:rPr>
          <w:b/>
          <w:sz w:val="20"/>
          <w:szCs w:val="20"/>
        </w:rPr>
      </w:pPr>
    </w:p>
    <w:p w14:paraId="770CCB36" w14:textId="77777777" w:rsidR="00C83F75" w:rsidRPr="0017571D" w:rsidRDefault="00C83F75" w:rsidP="0017571D">
      <w:pPr>
        <w:pStyle w:val="Sansinterligne"/>
        <w:jc w:val="both"/>
        <w:rPr>
          <w:sz w:val="20"/>
          <w:szCs w:val="20"/>
        </w:rPr>
      </w:pPr>
      <w:r w:rsidRPr="0017571D">
        <w:rPr>
          <w:b/>
          <w:sz w:val="20"/>
          <w:szCs w:val="20"/>
        </w:rPr>
        <w:t>Article L</w:t>
      </w:r>
      <w:r w:rsidR="00DE4498">
        <w:rPr>
          <w:b/>
          <w:sz w:val="20"/>
          <w:szCs w:val="20"/>
        </w:rPr>
        <w:t xml:space="preserve">. </w:t>
      </w:r>
      <w:r w:rsidRPr="0017571D">
        <w:rPr>
          <w:b/>
          <w:sz w:val="20"/>
          <w:szCs w:val="20"/>
        </w:rPr>
        <w:t xml:space="preserve">3221-2 </w:t>
      </w:r>
      <w:r w:rsidR="00986E5E" w:rsidRPr="0017571D">
        <w:rPr>
          <w:b/>
          <w:sz w:val="20"/>
          <w:szCs w:val="20"/>
        </w:rPr>
        <w:t>du Code du Travail</w:t>
      </w:r>
      <w:r w:rsidR="0017571D" w:rsidRPr="0017571D">
        <w:rPr>
          <w:b/>
          <w:sz w:val="20"/>
          <w:szCs w:val="20"/>
        </w:rPr>
        <w:t xml:space="preserve"> : </w:t>
      </w:r>
      <w:r w:rsidRPr="0017571D">
        <w:rPr>
          <w:sz w:val="20"/>
          <w:szCs w:val="20"/>
        </w:rPr>
        <w:t>Tout employeur assure, pour un même travail ou pour un travail de valeur égale, l'égalité de rémunération entre les femmes et les hommes.</w:t>
      </w:r>
    </w:p>
    <w:p w14:paraId="40DCD2EC" w14:textId="77777777" w:rsidR="0017571D" w:rsidRPr="0017571D" w:rsidRDefault="0017571D" w:rsidP="0017571D">
      <w:pPr>
        <w:pStyle w:val="Sansinterligne"/>
        <w:jc w:val="both"/>
        <w:rPr>
          <w:sz w:val="20"/>
          <w:szCs w:val="20"/>
        </w:rPr>
      </w:pPr>
    </w:p>
    <w:p w14:paraId="72948EC2" w14:textId="77777777" w:rsidR="00C83F75" w:rsidRPr="0017571D" w:rsidRDefault="00C83F75" w:rsidP="0017571D">
      <w:pPr>
        <w:pStyle w:val="Sansinterligne"/>
        <w:jc w:val="both"/>
        <w:rPr>
          <w:sz w:val="20"/>
          <w:szCs w:val="20"/>
        </w:rPr>
      </w:pPr>
      <w:r w:rsidRPr="0017571D">
        <w:rPr>
          <w:b/>
          <w:sz w:val="20"/>
          <w:szCs w:val="20"/>
        </w:rPr>
        <w:t>Article L</w:t>
      </w:r>
      <w:r w:rsidR="00DE4498">
        <w:rPr>
          <w:b/>
          <w:sz w:val="20"/>
          <w:szCs w:val="20"/>
        </w:rPr>
        <w:t xml:space="preserve">. </w:t>
      </w:r>
      <w:r w:rsidRPr="0017571D">
        <w:rPr>
          <w:b/>
          <w:sz w:val="20"/>
          <w:szCs w:val="20"/>
        </w:rPr>
        <w:t xml:space="preserve">3221-3 </w:t>
      </w:r>
      <w:r w:rsidR="00986E5E" w:rsidRPr="0017571D">
        <w:rPr>
          <w:b/>
          <w:sz w:val="20"/>
          <w:szCs w:val="20"/>
        </w:rPr>
        <w:t>du Code du Travail</w:t>
      </w:r>
      <w:r w:rsidR="0017571D" w:rsidRPr="0017571D">
        <w:rPr>
          <w:b/>
          <w:sz w:val="20"/>
          <w:szCs w:val="20"/>
        </w:rPr>
        <w:t xml:space="preserve"> : </w:t>
      </w:r>
      <w:r w:rsidRPr="0017571D">
        <w:rPr>
          <w:sz w:val="20"/>
          <w:szCs w:val="20"/>
        </w:rPr>
        <w:t>Constitue une rémunération au sens du présent chapitre, le salaire ou traitement ordinaire de base ou minimum et tous les autres avantages et accessoires payés, directement ou indirectement, en espèces ou en nature, par l'employeur au salarié en raison de l'emploi de ce dernier.</w:t>
      </w:r>
    </w:p>
    <w:p w14:paraId="48359F50" w14:textId="77777777" w:rsidR="0017571D" w:rsidRPr="0017571D" w:rsidRDefault="0017571D" w:rsidP="0017571D">
      <w:pPr>
        <w:pStyle w:val="Sansinterligne"/>
        <w:jc w:val="both"/>
        <w:rPr>
          <w:b/>
          <w:sz w:val="20"/>
          <w:szCs w:val="20"/>
        </w:rPr>
      </w:pPr>
    </w:p>
    <w:p w14:paraId="4C2D9D33" w14:textId="77777777" w:rsidR="00C83F75" w:rsidRPr="0017571D" w:rsidRDefault="00C83F75" w:rsidP="0017571D">
      <w:pPr>
        <w:pStyle w:val="Sansinterligne"/>
        <w:jc w:val="both"/>
        <w:rPr>
          <w:sz w:val="20"/>
          <w:szCs w:val="20"/>
        </w:rPr>
      </w:pPr>
      <w:r w:rsidRPr="0017571D">
        <w:rPr>
          <w:b/>
          <w:sz w:val="20"/>
          <w:szCs w:val="20"/>
        </w:rPr>
        <w:t>Article L</w:t>
      </w:r>
      <w:r w:rsidR="00DE4498">
        <w:rPr>
          <w:b/>
          <w:sz w:val="20"/>
          <w:szCs w:val="20"/>
        </w:rPr>
        <w:t xml:space="preserve">. </w:t>
      </w:r>
      <w:r w:rsidRPr="0017571D">
        <w:rPr>
          <w:b/>
          <w:sz w:val="20"/>
          <w:szCs w:val="20"/>
        </w:rPr>
        <w:t xml:space="preserve">3221-4 </w:t>
      </w:r>
      <w:r w:rsidR="00986E5E" w:rsidRPr="0017571D">
        <w:rPr>
          <w:b/>
          <w:sz w:val="20"/>
          <w:szCs w:val="20"/>
        </w:rPr>
        <w:t>du Code du Travail</w:t>
      </w:r>
      <w:r w:rsidR="0017571D" w:rsidRPr="0017571D">
        <w:rPr>
          <w:b/>
          <w:sz w:val="20"/>
          <w:szCs w:val="20"/>
        </w:rPr>
        <w:t xml:space="preserve"> : </w:t>
      </w:r>
      <w:r w:rsidRPr="0017571D">
        <w:rPr>
          <w:sz w:val="20"/>
          <w:szCs w:val="20"/>
        </w:rPr>
        <w:t>Sont considérés comme ayant une valeur égale, les travaux qui exigent des salariés un ensemble comparable de connaissances professionnelles consacrées par un titre, un diplôme ou une pratique professionnelle, de capacités découlant de l'expérience acquise, de responsabilités et de charge physique ou nerveuse.</w:t>
      </w:r>
    </w:p>
    <w:p w14:paraId="0CF47EE7" w14:textId="77777777" w:rsidR="0017571D" w:rsidRPr="0017571D" w:rsidRDefault="0017571D" w:rsidP="0017571D">
      <w:pPr>
        <w:pStyle w:val="Sansinterligne"/>
        <w:jc w:val="both"/>
        <w:rPr>
          <w:b/>
          <w:sz w:val="20"/>
          <w:szCs w:val="20"/>
        </w:rPr>
      </w:pPr>
    </w:p>
    <w:p w14:paraId="1AB52170" w14:textId="77777777" w:rsidR="00C83F75" w:rsidRPr="0017571D" w:rsidRDefault="00C83F75" w:rsidP="0017571D">
      <w:pPr>
        <w:pStyle w:val="Sansinterligne"/>
        <w:jc w:val="both"/>
        <w:rPr>
          <w:sz w:val="20"/>
          <w:szCs w:val="20"/>
        </w:rPr>
      </w:pPr>
      <w:r w:rsidRPr="0017571D">
        <w:rPr>
          <w:b/>
          <w:sz w:val="20"/>
          <w:szCs w:val="20"/>
        </w:rPr>
        <w:t>Article L</w:t>
      </w:r>
      <w:r w:rsidR="00DE4498">
        <w:rPr>
          <w:b/>
          <w:sz w:val="20"/>
          <w:szCs w:val="20"/>
        </w:rPr>
        <w:t xml:space="preserve">. </w:t>
      </w:r>
      <w:r w:rsidRPr="0017571D">
        <w:rPr>
          <w:b/>
          <w:sz w:val="20"/>
          <w:szCs w:val="20"/>
        </w:rPr>
        <w:t xml:space="preserve">3221-5 </w:t>
      </w:r>
      <w:r w:rsidR="00986E5E" w:rsidRPr="0017571D">
        <w:rPr>
          <w:b/>
          <w:sz w:val="20"/>
          <w:szCs w:val="20"/>
        </w:rPr>
        <w:t>du Code du Travail</w:t>
      </w:r>
      <w:r w:rsidR="0017571D" w:rsidRPr="0017571D">
        <w:rPr>
          <w:b/>
          <w:sz w:val="20"/>
          <w:szCs w:val="20"/>
        </w:rPr>
        <w:t xml:space="preserve"> : </w:t>
      </w:r>
      <w:r w:rsidRPr="0017571D">
        <w:rPr>
          <w:sz w:val="20"/>
          <w:szCs w:val="20"/>
        </w:rPr>
        <w:t>Les disparités de rémunération entre les établissements d'une même entreprise ne peuvent pas, pour un même travail ou pour un travail de valeur égale, être fondées sur l'appartenance des salariés de ces établissements à l'un ou l'autre sexe.</w:t>
      </w:r>
    </w:p>
    <w:p w14:paraId="31D07E09" w14:textId="77777777" w:rsidR="0017571D" w:rsidRPr="0017571D" w:rsidRDefault="0017571D" w:rsidP="0017571D">
      <w:pPr>
        <w:pStyle w:val="Sansinterligne"/>
        <w:jc w:val="both"/>
        <w:rPr>
          <w:b/>
          <w:sz w:val="20"/>
          <w:szCs w:val="20"/>
        </w:rPr>
      </w:pPr>
    </w:p>
    <w:p w14:paraId="267FE986" w14:textId="77777777" w:rsidR="00C83F75" w:rsidRPr="0017571D" w:rsidRDefault="00C83F75" w:rsidP="0017571D">
      <w:pPr>
        <w:pStyle w:val="Sansinterligne"/>
        <w:jc w:val="both"/>
        <w:rPr>
          <w:sz w:val="20"/>
          <w:szCs w:val="20"/>
        </w:rPr>
      </w:pPr>
      <w:r w:rsidRPr="0017571D">
        <w:rPr>
          <w:b/>
          <w:sz w:val="20"/>
          <w:szCs w:val="20"/>
        </w:rPr>
        <w:t>Article L</w:t>
      </w:r>
      <w:r w:rsidR="00DE4498">
        <w:rPr>
          <w:b/>
          <w:sz w:val="20"/>
          <w:szCs w:val="20"/>
        </w:rPr>
        <w:t xml:space="preserve">. </w:t>
      </w:r>
      <w:r w:rsidRPr="0017571D">
        <w:rPr>
          <w:b/>
          <w:sz w:val="20"/>
          <w:szCs w:val="20"/>
        </w:rPr>
        <w:t xml:space="preserve">3221-6 </w:t>
      </w:r>
      <w:r w:rsidR="00986E5E" w:rsidRPr="0017571D">
        <w:rPr>
          <w:b/>
          <w:sz w:val="20"/>
          <w:szCs w:val="20"/>
        </w:rPr>
        <w:t>du Code du Travail</w:t>
      </w:r>
      <w:r w:rsidR="0017571D" w:rsidRPr="0017571D">
        <w:rPr>
          <w:b/>
          <w:sz w:val="20"/>
          <w:szCs w:val="20"/>
        </w:rPr>
        <w:t xml:space="preserve"> : </w:t>
      </w:r>
      <w:r w:rsidRPr="0017571D">
        <w:rPr>
          <w:sz w:val="20"/>
          <w:szCs w:val="20"/>
        </w:rPr>
        <w:t>Les différents éléments composant la rémunération sont établis selon des normes identiques pour les femmes et pour les hommes. Les catégories et les critères de classification et de promotion professionnelles ainsi que toutes les autres bases de calcul de la rémunération, notamment les modes d'évaluation des emplois, sont établis selon des règles qui assurent l'application du principe fixé à l'article L. 3221-2.</w:t>
      </w:r>
      <w:r w:rsidR="0017571D" w:rsidRPr="0017571D">
        <w:rPr>
          <w:sz w:val="20"/>
          <w:szCs w:val="20"/>
        </w:rPr>
        <w:t xml:space="preserve"> </w:t>
      </w:r>
      <w:r w:rsidRPr="0017571D">
        <w:rPr>
          <w:sz w:val="20"/>
          <w:szCs w:val="20"/>
        </w:rPr>
        <w:t>A l'issue des négociations mentionnées à l'article L. 2241-7, les organisations liées par une convention de branche ou, à défaut, par des accords professionnels remettent à la Commission nationale de la négociation collective et au Conseil supérieur de l'égalité professionnelle entre les femmes et les hommes un rapport sur la révision des catégories professionnelles et des classifications, portant sur l'analyse des négociations réalisées et sur les bonnes pratiques.</w:t>
      </w:r>
    </w:p>
    <w:p w14:paraId="142E93BF" w14:textId="77777777" w:rsidR="0017571D" w:rsidRPr="0017571D" w:rsidRDefault="0017571D" w:rsidP="0017571D">
      <w:pPr>
        <w:pStyle w:val="Sansinterligne"/>
        <w:jc w:val="both"/>
        <w:rPr>
          <w:b/>
          <w:sz w:val="20"/>
          <w:szCs w:val="20"/>
        </w:rPr>
      </w:pPr>
    </w:p>
    <w:p w14:paraId="59E6C699" w14:textId="77777777" w:rsidR="00C83F75" w:rsidRPr="0017571D" w:rsidRDefault="00C83F75" w:rsidP="0017571D">
      <w:pPr>
        <w:pStyle w:val="Sansinterligne"/>
        <w:jc w:val="both"/>
        <w:rPr>
          <w:sz w:val="20"/>
          <w:szCs w:val="20"/>
        </w:rPr>
      </w:pPr>
      <w:r w:rsidRPr="0017571D">
        <w:rPr>
          <w:b/>
          <w:sz w:val="20"/>
          <w:szCs w:val="20"/>
        </w:rPr>
        <w:t>Article L</w:t>
      </w:r>
      <w:r w:rsidR="00DE4498">
        <w:rPr>
          <w:b/>
          <w:sz w:val="20"/>
          <w:szCs w:val="20"/>
        </w:rPr>
        <w:t xml:space="preserve">. </w:t>
      </w:r>
      <w:r w:rsidRPr="0017571D">
        <w:rPr>
          <w:b/>
          <w:sz w:val="20"/>
          <w:szCs w:val="20"/>
        </w:rPr>
        <w:t xml:space="preserve">3221-7 </w:t>
      </w:r>
      <w:r w:rsidR="00986E5E" w:rsidRPr="0017571D">
        <w:rPr>
          <w:b/>
          <w:sz w:val="20"/>
          <w:szCs w:val="20"/>
        </w:rPr>
        <w:t>du Code du Travail</w:t>
      </w:r>
      <w:r w:rsidR="0017571D" w:rsidRPr="0017571D">
        <w:rPr>
          <w:b/>
          <w:sz w:val="20"/>
          <w:szCs w:val="20"/>
        </w:rPr>
        <w:t xml:space="preserve"> : </w:t>
      </w:r>
      <w:r w:rsidRPr="0017571D">
        <w:rPr>
          <w:sz w:val="20"/>
          <w:szCs w:val="20"/>
        </w:rPr>
        <w:t>Est nulle de plein droit toute disposition figurant notamment dans un contrat de travail, une convention ou accord collectif de travail, un accord de salaires, un règlement ou barème de salaires résultant d'une décision d'un employeur ou d'un groupement d'employeurs et qui, contrairement aux articles L. 3221-2 à L. 3221-6, comporte, pour un ou des salariés de l'un des deux sexes, une rémunération inférieure à celle de salariés de l'autre sexe pour un même travail ou un travail de valeur égale.</w:t>
      </w:r>
      <w:r w:rsidR="0017571D" w:rsidRPr="0017571D">
        <w:rPr>
          <w:sz w:val="20"/>
          <w:szCs w:val="20"/>
        </w:rPr>
        <w:t xml:space="preserve"> </w:t>
      </w:r>
      <w:r w:rsidRPr="0017571D">
        <w:rPr>
          <w:sz w:val="20"/>
          <w:szCs w:val="20"/>
        </w:rPr>
        <w:t>La rémunération plus élevée dont bénéficient ces derniers salariés est substituée de plein droit à celle que comportait la disposition entachée de nullité.</w:t>
      </w:r>
    </w:p>
    <w:p w14:paraId="055DCEFA" w14:textId="77777777" w:rsidR="0017571D" w:rsidRPr="0017571D" w:rsidRDefault="0017571D" w:rsidP="0017571D">
      <w:pPr>
        <w:pStyle w:val="Sansinterligne"/>
        <w:jc w:val="both"/>
        <w:rPr>
          <w:b/>
          <w:sz w:val="20"/>
          <w:szCs w:val="20"/>
        </w:rPr>
      </w:pPr>
    </w:p>
    <w:p w14:paraId="7AD9F5CE" w14:textId="77777777" w:rsidR="00C83F75" w:rsidRDefault="00C83F75" w:rsidP="00986E5E">
      <w:pPr>
        <w:pStyle w:val="Sansinterligne"/>
        <w:rPr>
          <w:rFonts w:cstheme="minorHAnsi"/>
          <w:b/>
          <w:color w:val="000000" w:themeColor="text1"/>
          <w:sz w:val="20"/>
          <w:szCs w:val="20"/>
        </w:rPr>
      </w:pPr>
    </w:p>
    <w:p w14:paraId="16B7C764" w14:textId="77777777" w:rsidR="0046797F" w:rsidRDefault="0046797F" w:rsidP="00986E5E">
      <w:pPr>
        <w:pStyle w:val="Sansinterligne"/>
        <w:rPr>
          <w:rFonts w:cstheme="minorHAnsi"/>
          <w:b/>
          <w:color w:val="000000" w:themeColor="text1"/>
          <w:sz w:val="20"/>
          <w:szCs w:val="20"/>
        </w:rPr>
      </w:pPr>
    </w:p>
    <w:p w14:paraId="2368FC01" w14:textId="77777777" w:rsidR="0046797F" w:rsidRDefault="0046797F" w:rsidP="00986E5E">
      <w:pPr>
        <w:pStyle w:val="Sansinterligne"/>
        <w:rPr>
          <w:rFonts w:cstheme="minorHAnsi"/>
          <w:b/>
          <w:color w:val="000000" w:themeColor="text1"/>
          <w:sz w:val="20"/>
          <w:szCs w:val="20"/>
        </w:rPr>
      </w:pPr>
    </w:p>
    <w:p w14:paraId="0D988071" w14:textId="77777777" w:rsidR="0046797F" w:rsidRDefault="0046797F" w:rsidP="00986E5E">
      <w:pPr>
        <w:pStyle w:val="Sansinterligne"/>
        <w:rPr>
          <w:rFonts w:cstheme="minorHAnsi"/>
          <w:b/>
          <w:color w:val="000000" w:themeColor="text1"/>
          <w:sz w:val="20"/>
          <w:szCs w:val="20"/>
        </w:rPr>
      </w:pPr>
    </w:p>
    <w:p w14:paraId="2E842CDE" w14:textId="77777777" w:rsidR="0046797F" w:rsidRDefault="0046797F" w:rsidP="00986E5E">
      <w:pPr>
        <w:pStyle w:val="Sansinterligne"/>
        <w:rPr>
          <w:rFonts w:cstheme="minorHAnsi"/>
          <w:b/>
          <w:color w:val="000000" w:themeColor="text1"/>
          <w:sz w:val="20"/>
          <w:szCs w:val="20"/>
        </w:rPr>
      </w:pPr>
    </w:p>
    <w:p w14:paraId="1FBA14DF" w14:textId="77777777" w:rsidR="0046797F" w:rsidRDefault="0046797F" w:rsidP="00986E5E">
      <w:pPr>
        <w:pStyle w:val="Sansinterligne"/>
        <w:rPr>
          <w:rFonts w:cstheme="minorHAnsi"/>
          <w:b/>
          <w:color w:val="000000" w:themeColor="text1"/>
          <w:sz w:val="20"/>
          <w:szCs w:val="20"/>
        </w:rPr>
      </w:pPr>
    </w:p>
    <w:p w14:paraId="40BF68C8" w14:textId="77777777" w:rsidR="0046797F" w:rsidRDefault="0046797F" w:rsidP="00986E5E">
      <w:pPr>
        <w:pStyle w:val="Sansinterligne"/>
        <w:rPr>
          <w:rFonts w:cstheme="minorHAnsi"/>
          <w:b/>
          <w:color w:val="000000" w:themeColor="text1"/>
          <w:sz w:val="20"/>
          <w:szCs w:val="20"/>
        </w:rPr>
      </w:pPr>
    </w:p>
    <w:p w14:paraId="0A239C39" w14:textId="77777777" w:rsidR="0046797F" w:rsidRDefault="0046797F" w:rsidP="00986E5E">
      <w:pPr>
        <w:pStyle w:val="Sansinterligne"/>
        <w:rPr>
          <w:rFonts w:cstheme="minorHAnsi"/>
          <w:b/>
          <w:color w:val="000000" w:themeColor="text1"/>
          <w:sz w:val="20"/>
          <w:szCs w:val="20"/>
        </w:rPr>
      </w:pPr>
    </w:p>
    <w:p w14:paraId="132CE8D6" w14:textId="77777777" w:rsidR="0046797F" w:rsidRDefault="0046797F" w:rsidP="00986E5E">
      <w:pPr>
        <w:pStyle w:val="Sansinterligne"/>
        <w:rPr>
          <w:rFonts w:cstheme="minorHAnsi"/>
          <w:b/>
          <w:color w:val="000000" w:themeColor="text1"/>
          <w:sz w:val="20"/>
          <w:szCs w:val="20"/>
        </w:rPr>
      </w:pPr>
    </w:p>
    <w:p w14:paraId="3CED2113" w14:textId="77777777" w:rsidR="0046797F" w:rsidRPr="0017571D" w:rsidRDefault="0046797F" w:rsidP="00986E5E">
      <w:pPr>
        <w:pStyle w:val="Sansinterligne"/>
        <w:rPr>
          <w:rFonts w:cstheme="minorHAnsi"/>
          <w:b/>
          <w:color w:val="000000" w:themeColor="text1"/>
          <w:sz w:val="20"/>
          <w:szCs w:val="20"/>
        </w:rPr>
      </w:pPr>
    </w:p>
    <w:p w14:paraId="701AACBE" w14:textId="6DB49983" w:rsidR="0017571D" w:rsidRDefault="0017571D" w:rsidP="00986E5E">
      <w:pPr>
        <w:pStyle w:val="Sansinterligne"/>
        <w:rPr>
          <w:rFonts w:cstheme="minorHAnsi"/>
          <w:b/>
          <w:color w:val="000000" w:themeColor="text1"/>
          <w:sz w:val="20"/>
          <w:szCs w:val="20"/>
        </w:rPr>
      </w:pPr>
    </w:p>
    <w:p w14:paraId="44721C0B" w14:textId="68AAA9BC" w:rsidR="00A677D1" w:rsidRDefault="00A677D1" w:rsidP="00986E5E">
      <w:pPr>
        <w:pStyle w:val="Sansinterligne"/>
        <w:rPr>
          <w:rFonts w:cstheme="minorHAnsi"/>
          <w:b/>
          <w:color w:val="000000" w:themeColor="text1"/>
          <w:sz w:val="20"/>
          <w:szCs w:val="20"/>
        </w:rPr>
      </w:pPr>
    </w:p>
    <w:p w14:paraId="763E8608" w14:textId="57A8E0F5" w:rsidR="00A677D1" w:rsidRDefault="00A677D1" w:rsidP="00986E5E">
      <w:pPr>
        <w:pStyle w:val="Sansinterligne"/>
        <w:rPr>
          <w:rFonts w:cstheme="minorHAnsi"/>
          <w:b/>
          <w:color w:val="000000" w:themeColor="text1"/>
          <w:sz w:val="20"/>
          <w:szCs w:val="20"/>
        </w:rPr>
      </w:pPr>
    </w:p>
    <w:p w14:paraId="04CB012E" w14:textId="7AF903F2" w:rsidR="00A677D1" w:rsidRDefault="00A677D1" w:rsidP="00986E5E">
      <w:pPr>
        <w:pStyle w:val="Sansinterligne"/>
        <w:rPr>
          <w:rFonts w:cstheme="minorHAnsi"/>
          <w:b/>
          <w:color w:val="000000" w:themeColor="text1"/>
          <w:sz w:val="20"/>
          <w:szCs w:val="20"/>
        </w:rPr>
      </w:pPr>
    </w:p>
    <w:p w14:paraId="3E194AA2" w14:textId="6B50FC18" w:rsidR="00A677D1" w:rsidRDefault="00A677D1" w:rsidP="00986E5E">
      <w:pPr>
        <w:pStyle w:val="Sansinterligne"/>
        <w:rPr>
          <w:rFonts w:cstheme="minorHAnsi"/>
          <w:b/>
          <w:color w:val="000000" w:themeColor="text1"/>
          <w:sz w:val="20"/>
          <w:szCs w:val="20"/>
        </w:rPr>
      </w:pPr>
    </w:p>
    <w:p w14:paraId="1CE41D5B" w14:textId="77777777" w:rsidR="00A677D1" w:rsidRDefault="00A677D1" w:rsidP="00986E5E">
      <w:pPr>
        <w:pStyle w:val="Sansinterligne"/>
        <w:rPr>
          <w:rFonts w:cstheme="minorHAnsi"/>
          <w:b/>
          <w:color w:val="000000" w:themeColor="text1"/>
          <w:sz w:val="20"/>
          <w:szCs w:val="20"/>
        </w:rPr>
      </w:pPr>
    </w:p>
    <w:p w14:paraId="4A61E2DE" w14:textId="77777777" w:rsidR="00951B97" w:rsidRDefault="00951B97" w:rsidP="00986E5E">
      <w:pPr>
        <w:pStyle w:val="Sansinterligne"/>
        <w:rPr>
          <w:rFonts w:cstheme="minorHAnsi"/>
          <w:b/>
          <w:color w:val="000000" w:themeColor="text1"/>
          <w:sz w:val="20"/>
          <w:szCs w:val="20"/>
        </w:rPr>
      </w:pPr>
    </w:p>
    <w:p w14:paraId="28494394" w14:textId="77777777" w:rsidR="00951B97" w:rsidRDefault="00951B97" w:rsidP="00986E5E">
      <w:pPr>
        <w:pStyle w:val="Sansinterligne"/>
        <w:rPr>
          <w:rFonts w:cstheme="minorHAnsi"/>
          <w:b/>
          <w:color w:val="000000" w:themeColor="text1"/>
          <w:sz w:val="20"/>
          <w:szCs w:val="20"/>
        </w:rPr>
      </w:pPr>
    </w:p>
    <w:p w14:paraId="1DB251F2" w14:textId="77777777" w:rsidR="0017571D" w:rsidRDefault="0017571D" w:rsidP="00986E5E">
      <w:pPr>
        <w:pStyle w:val="Sansinterligne"/>
        <w:rPr>
          <w:rFonts w:cstheme="minorHAnsi"/>
          <w:b/>
          <w:color w:val="000000" w:themeColor="text1"/>
          <w:sz w:val="20"/>
          <w:szCs w:val="20"/>
        </w:rPr>
      </w:pPr>
    </w:p>
    <w:p w14:paraId="5CFE67D6" w14:textId="77777777" w:rsidR="0017571D" w:rsidRDefault="0017571D" w:rsidP="00986E5E">
      <w:pPr>
        <w:pStyle w:val="Sansinterligne"/>
        <w:rPr>
          <w:rFonts w:cstheme="minorHAnsi"/>
          <w:b/>
          <w:color w:val="000000" w:themeColor="text1"/>
          <w:sz w:val="20"/>
          <w:szCs w:val="20"/>
        </w:rPr>
      </w:pPr>
    </w:p>
    <w:p w14:paraId="26E25C0E" w14:textId="77777777" w:rsidR="0017571D" w:rsidRDefault="0017571D" w:rsidP="00986E5E">
      <w:pPr>
        <w:pStyle w:val="Sansinterligne"/>
        <w:rPr>
          <w:rFonts w:cstheme="minorHAnsi"/>
          <w:b/>
          <w:color w:val="000000" w:themeColor="text1"/>
          <w:sz w:val="20"/>
          <w:szCs w:val="20"/>
        </w:rPr>
      </w:pPr>
    </w:p>
    <w:p w14:paraId="54F23A5C" w14:textId="77777777" w:rsidR="0017571D" w:rsidRDefault="0017571D" w:rsidP="00986E5E">
      <w:pPr>
        <w:pStyle w:val="Sansinterligne"/>
        <w:rPr>
          <w:rFonts w:cstheme="minorHAnsi"/>
          <w:b/>
          <w:color w:val="000000" w:themeColor="text1"/>
          <w:sz w:val="20"/>
          <w:szCs w:val="20"/>
        </w:rPr>
      </w:pPr>
    </w:p>
    <w:p w14:paraId="6BB5BAE1" w14:textId="77777777" w:rsidR="0017571D" w:rsidRDefault="0017571D" w:rsidP="00986E5E">
      <w:pPr>
        <w:pStyle w:val="Sansinterligne"/>
        <w:rPr>
          <w:rFonts w:cstheme="minorHAnsi"/>
          <w:b/>
          <w:color w:val="000000" w:themeColor="text1"/>
          <w:sz w:val="20"/>
          <w:szCs w:val="20"/>
        </w:rPr>
      </w:pPr>
    </w:p>
    <w:p w14:paraId="35CF3350" w14:textId="77777777" w:rsidR="00986E5E" w:rsidRPr="0017571D" w:rsidRDefault="00986E5E" w:rsidP="00B95063">
      <w:pPr>
        <w:pStyle w:val="Sansinterligne"/>
        <w:jc w:val="center"/>
        <w:rPr>
          <w:b/>
          <w:color w:val="1F497D" w:themeColor="text2"/>
          <w:sz w:val="40"/>
          <w:szCs w:val="40"/>
        </w:rPr>
      </w:pPr>
      <w:r w:rsidRPr="0017571D">
        <w:rPr>
          <w:b/>
          <w:color w:val="1F497D" w:themeColor="text2"/>
          <w:sz w:val="40"/>
          <w:szCs w:val="40"/>
        </w:rPr>
        <w:t>Harcèlement moral et sexuel</w:t>
      </w:r>
    </w:p>
    <w:p w14:paraId="67ED7CFC" w14:textId="77777777" w:rsidR="0017571D" w:rsidRDefault="0017571D" w:rsidP="00B95063">
      <w:pPr>
        <w:pStyle w:val="Sansinterligne"/>
        <w:rPr>
          <w:b/>
        </w:rPr>
      </w:pPr>
    </w:p>
    <w:p w14:paraId="1CE0C1F7" w14:textId="77777777" w:rsidR="005A18D4" w:rsidRDefault="005A18D4" w:rsidP="00B95063">
      <w:pPr>
        <w:pStyle w:val="Sansinterligne"/>
        <w:jc w:val="both"/>
        <w:rPr>
          <w:b/>
        </w:rPr>
      </w:pPr>
    </w:p>
    <w:p w14:paraId="757DE237" w14:textId="77777777" w:rsidR="00986E5E" w:rsidRPr="0017571D" w:rsidRDefault="00986E5E" w:rsidP="00B95063">
      <w:pPr>
        <w:pStyle w:val="Sansinterligne"/>
        <w:jc w:val="both"/>
        <w:rPr>
          <w:sz w:val="20"/>
          <w:szCs w:val="20"/>
        </w:rPr>
      </w:pPr>
      <w:r w:rsidRPr="00986E5E">
        <w:rPr>
          <w:b/>
        </w:rPr>
        <w:t>Article 222-33-2</w:t>
      </w:r>
      <w:r>
        <w:rPr>
          <w:b/>
        </w:rPr>
        <w:t xml:space="preserve"> du Code Pénal</w:t>
      </w:r>
      <w:r w:rsidR="0017571D">
        <w:rPr>
          <w:b/>
        </w:rPr>
        <w:t xml:space="preserve"> : </w:t>
      </w:r>
      <w:r w:rsidRPr="0017571D">
        <w:rPr>
          <w:sz w:val="20"/>
          <w:szCs w:val="20"/>
        </w:rPr>
        <w:t>Le fait de harceler autrui par des propos ou comportements répétés ayant pour objet ou pour effet une dégradation des conditions de travail susceptible de porter atteinte à ses droits et à sa dignité, d'altérer sa santé physique ou mentale ou de compromettre son avenir professionnel, est puni de deux ans d'emprisonnement et de 30 000 € d'amende.</w:t>
      </w:r>
    </w:p>
    <w:p w14:paraId="795C4EBD" w14:textId="77777777" w:rsidR="0017571D" w:rsidRPr="0017571D" w:rsidRDefault="0017571D" w:rsidP="00B95063">
      <w:pPr>
        <w:pStyle w:val="Sansinterligne"/>
        <w:tabs>
          <w:tab w:val="left" w:pos="3585"/>
        </w:tabs>
        <w:jc w:val="both"/>
        <w:rPr>
          <w:b/>
        </w:rPr>
      </w:pPr>
      <w:r w:rsidRPr="0017571D">
        <w:rPr>
          <w:b/>
          <w:sz w:val="20"/>
          <w:szCs w:val="20"/>
        </w:rPr>
        <w:tab/>
      </w:r>
    </w:p>
    <w:p w14:paraId="6545A51D" w14:textId="77777777" w:rsidR="00986E5E" w:rsidRPr="00986E5E" w:rsidRDefault="00986E5E" w:rsidP="00B95063">
      <w:pPr>
        <w:pStyle w:val="Sansinterligne"/>
        <w:jc w:val="both"/>
        <w:rPr>
          <w:b/>
        </w:rPr>
      </w:pPr>
      <w:r w:rsidRPr="00986E5E">
        <w:rPr>
          <w:b/>
        </w:rPr>
        <w:t>Article 222-33 du Code Pénal</w:t>
      </w:r>
      <w:r w:rsidR="0017571D">
        <w:rPr>
          <w:b/>
        </w:rPr>
        <w:t> :</w:t>
      </w:r>
    </w:p>
    <w:p w14:paraId="3BDC3E80" w14:textId="77777777" w:rsidR="002404CD" w:rsidRDefault="002404CD" w:rsidP="00B95063">
      <w:pPr>
        <w:pStyle w:val="NormalWeb"/>
        <w:spacing w:before="0" w:beforeAutospacing="0" w:after="0" w:afterAutospacing="0"/>
        <w:jc w:val="both"/>
        <w:rPr>
          <w:rFonts w:asciiTheme="minorHAnsi" w:eastAsiaTheme="minorEastAsia" w:hAnsiTheme="minorHAnsi" w:cstheme="minorBidi"/>
          <w:sz w:val="20"/>
          <w:szCs w:val="20"/>
        </w:rPr>
      </w:pPr>
      <w:r w:rsidRPr="002404CD">
        <w:rPr>
          <w:rFonts w:asciiTheme="minorHAnsi" w:eastAsiaTheme="minorEastAsia" w:hAnsiTheme="minorHAnsi" w:cstheme="minorBidi"/>
          <w:sz w:val="20"/>
          <w:szCs w:val="20"/>
        </w:rPr>
        <w:t>I. - Le harcèlement sexuel est le fait d'imposer à une personne, de façon répétée, des propos ou comportements à connotation sexuelle ou sexiste qui soit portent atteinte à sa dignité en raison de leur caractère dégradant ou humiliant, soit créent à son encontre une situation intimidante, hostile ou offensante.</w:t>
      </w:r>
    </w:p>
    <w:p w14:paraId="0B567CBC" w14:textId="77777777" w:rsidR="002404CD" w:rsidRDefault="002404CD" w:rsidP="00B95063">
      <w:pPr>
        <w:pStyle w:val="NormalWeb"/>
        <w:spacing w:before="0" w:beforeAutospacing="0" w:after="0" w:afterAutospacing="0"/>
        <w:jc w:val="both"/>
        <w:rPr>
          <w:rFonts w:asciiTheme="minorHAnsi" w:eastAsiaTheme="minorEastAsia" w:hAnsiTheme="minorHAnsi" w:cstheme="minorBidi"/>
          <w:sz w:val="20"/>
          <w:szCs w:val="20"/>
        </w:rPr>
      </w:pPr>
      <w:r w:rsidRPr="002404CD">
        <w:rPr>
          <w:rFonts w:asciiTheme="minorHAnsi" w:eastAsiaTheme="minorEastAsia" w:hAnsiTheme="minorHAnsi" w:cstheme="minorBidi"/>
          <w:sz w:val="20"/>
          <w:szCs w:val="20"/>
        </w:rPr>
        <w:t>L'infraction est également constituée :</w:t>
      </w:r>
    </w:p>
    <w:p w14:paraId="0FFBEFAC" w14:textId="77777777" w:rsidR="002404CD" w:rsidRDefault="002404CD" w:rsidP="00B95063">
      <w:pPr>
        <w:pStyle w:val="NormalWeb"/>
        <w:spacing w:before="0" w:beforeAutospacing="0" w:after="0" w:afterAutospacing="0"/>
        <w:jc w:val="both"/>
        <w:rPr>
          <w:rFonts w:asciiTheme="minorHAnsi" w:eastAsiaTheme="minorEastAsia" w:hAnsiTheme="minorHAnsi" w:cstheme="minorBidi"/>
          <w:sz w:val="20"/>
          <w:szCs w:val="20"/>
        </w:rPr>
      </w:pPr>
      <w:r w:rsidRPr="002404CD">
        <w:rPr>
          <w:rFonts w:asciiTheme="minorHAnsi" w:eastAsiaTheme="minorEastAsia" w:hAnsiTheme="minorHAnsi" w:cstheme="minorBidi"/>
          <w:sz w:val="20"/>
          <w:szCs w:val="20"/>
        </w:rPr>
        <w:t>1° Lorsque ces propos ou comportements sont imposés à une même victime par plusieurs personnes, de manière concertée ou à l'instigation de l'une d'elles, alors même que chacune de ces personnes n'a pas agi de façon répétée ;</w:t>
      </w:r>
    </w:p>
    <w:p w14:paraId="4F2655E0" w14:textId="77777777" w:rsidR="002404CD" w:rsidRPr="002404CD" w:rsidRDefault="002404CD" w:rsidP="00B95063">
      <w:pPr>
        <w:pStyle w:val="NormalWeb"/>
        <w:spacing w:before="0" w:beforeAutospacing="0" w:after="0" w:afterAutospacing="0"/>
        <w:jc w:val="both"/>
        <w:rPr>
          <w:rFonts w:asciiTheme="minorHAnsi" w:eastAsiaTheme="minorEastAsia" w:hAnsiTheme="minorHAnsi" w:cstheme="minorBidi"/>
          <w:sz w:val="20"/>
          <w:szCs w:val="20"/>
        </w:rPr>
      </w:pPr>
      <w:r w:rsidRPr="002404CD">
        <w:rPr>
          <w:rFonts w:asciiTheme="minorHAnsi" w:eastAsiaTheme="minorEastAsia" w:hAnsiTheme="minorHAnsi" w:cstheme="minorBidi"/>
          <w:sz w:val="20"/>
          <w:szCs w:val="20"/>
        </w:rPr>
        <w:t>2° Lorsque ces propos ou comportements sont imposés à une même victime, successivement, par plusieurs personnes qui, même en l'absence de concertation, savent que ces propos ou comportements caractérisent une répétition.</w:t>
      </w:r>
    </w:p>
    <w:p w14:paraId="0CB95BA7" w14:textId="77777777" w:rsidR="002404CD" w:rsidRPr="002404CD" w:rsidRDefault="002404CD" w:rsidP="00B95063">
      <w:pPr>
        <w:pStyle w:val="NormalWeb"/>
        <w:spacing w:before="0" w:beforeAutospacing="0" w:after="0" w:afterAutospacing="0"/>
        <w:jc w:val="both"/>
        <w:rPr>
          <w:rFonts w:asciiTheme="minorHAnsi" w:eastAsiaTheme="minorEastAsia" w:hAnsiTheme="minorHAnsi" w:cstheme="minorBidi"/>
          <w:sz w:val="20"/>
          <w:szCs w:val="20"/>
        </w:rPr>
      </w:pPr>
      <w:r w:rsidRPr="002404CD">
        <w:rPr>
          <w:rFonts w:asciiTheme="minorHAnsi" w:eastAsiaTheme="minorEastAsia" w:hAnsiTheme="minorHAnsi" w:cstheme="minorBidi"/>
          <w:sz w:val="20"/>
          <w:szCs w:val="20"/>
        </w:rPr>
        <w:t>II. - Est assimilé au harcèlement sexuel le fait, même non répété, d'user de toute forme de pression grave dans le but réel ou apparent d'obtenir un acte de nature sexuelle, que celui-ci soit recherché au profit de l'auteur des faits ou au profit d'un tiers.</w:t>
      </w:r>
    </w:p>
    <w:p w14:paraId="3DFDD103" w14:textId="77777777" w:rsidR="002404CD" w:rsidRPr="002404CD" w:rsidRDefault="002404CD" w:rsidP="00B95063">
      <w:pPr>
        <w:pStyle w:val="NormalWeb"/>
        <w:spacing w:before="0" w:beforeAutospacing="0" w:after="0" w:afterAutospacing="0"/>
        <w:jc w:val="both"/>
        <w:rPr>
          <w:rFonts w:asciiTheme="minorHAnsi" w:eastAsiaTheme="minorEastAsia" w:hAnsiTheme="minorHAnsi" w:cstheme="minorBidi"/>
          <w:sz w:val="20"/>
          <w:szCs w:val="20"/>
        </w:rPr>
      </w:pPr>
      <w:r w:rsidRPr="002404CD">
        <w:rPr>
          <w:rFonts w:asciiTheme="minorHAnsi" w:eastAsiaTheme="minorEastAsia" w:hAnsiTheme="minorHAnsi" w:cstheme="minorBidi"/>
          <w:sz w:val="20"/>
          <w:szCs w:val="20"/>
        </w:rPr>
        <w:t>III. - Les faits mentionnés aux I et II sont punis de deux ans d'emprisonnement et de 30 000 € d'amende.</w:t>
      </w:r>
    </w:p>
    <w:p w14:paraId="4D483489" w14:textId="77777777" w:rsidR="002404CD" w:rsidRPr="002404CD" w:rsidRDefault="002404CD" w:rsidP="00B95063">
      <w:pPr>
        <w:pStyle w:val="NormalWeb"/>
        <w:spacing w:before="0" w:beforeAutospacing="0" w:after="0" w:afterAutospacing="0"/>
        <w:jc w:val="both"/>
        <w:rPr>
          <w:rFonts w:asciiTheme="minorHAnsi" w:eastAsiaTheme="minorEastAsia" w:hAnsiTheme="minorHAnsi" w:cstheme="minorBidi"/>
          <w:sz w:val="20"/>
          <w:szCs w:val="20"/>
        </w:rPr>
      </w:pPr>
      <w:r w:rsidRPr="002404CD">
        <w:rPr>
          <w:rFonts w:asciiTheme="minorHAnsi" w:eastAsiaTheme="minorEastAsia" w:hAnsiTheme="minorHAnsi" w:cstheme="minorBidi"/>
          <w:sz w:val="20"/>
          <w:szCs w:val="20"/>
        </w:rPr>
        <w:t>Ces peines sont portées à trois ans d'emprisonnement et 45 000 € d'amende lorsque les faits sont commis :</w:t>
      </w:r>
    </w:p>
    <w:p w14:paraId="66143A71" w14:textId="77777777" w:rsidR="002404CD" w:rsidRPr="002404CD" w:rsidRDefault="002404CD" w:rsidP="00B95063">
      <w:pPr>
        <w:pStyle w:val="NormalWeb"/>
        <w:spacing w:before="0" w:beforeAutospacing="0" w:after="0" w:afterAutospacing="0"/>
        <w:jc w:val="both"/>
        <w:rPr>
          <w:rFonts w:asciiTheme="minorHAnsi" w:eastAsiaTheme="minorEastAsia" w:hAnsiTheme="minorHAnsi" w:cstheme="minorBidi"/>
          <w:sz w:val="20"/>
          <w:szCs w:val="20"/>
        </w:rPr>
      </w:pPr>
      <w:r w:rsidRPr="002404CD">
        <w:rPr>
          <w:rFonts w:asciiTheme="minorHAnsi" w:eastAsiaTheme="minorEastAsia" w:hAnsiTheme="minorHAnsi" w:cstheme="minorBidi"/>
          <w:sz w:val="20"/>
          <w:szCs w:val="20"/>
        </w:rPr>
        <w:t>1° Par une personne qui abuse de l'autorité que lui confèrent ses fonctions ;</w:t>
      </w:r>
    </w:p>
    <w:p w14:paraId="3112F69D" w14:textId="77777777" w:rsidR="002404CD" w:rsidRPr="002404CD" w:rsidRDefault="002404CD" w:rsidP="00B95063">
      <w:pPr>
        <w:pStyle w:val="NormalWeb"/>
        <w:spacing w:before="0" w:beforeAutospacing="0" w:after="0" w:afterAutospacing="0"/>
        <w:jc w:val="both"/>
        <w:rPr>
          <w:rFonts w:asciiTheme="minorHAnsi" w:eastAsiaTheme="minorEastAsia" w:hAnsiTheme="minorHAnsi" w:cstheme="minorBidi"/>
          <w:sz w:val="20"/>
          <w:szCs w:val="20"/>
        </w:rPr>
      </w:pPr>
      <w:r w:rsidRPr="002404CD">
        <w:rPr>
          <w:rFonts w:asciiTheme="minorHAnsi" w:eastAsiaTheme="minorEastAsia" w:hAnsiTheme="minorHAnsi" w:cstheme="minorBidi"/>
          <w:sz w:val="20"/>
          <w:szCs w:val="20"/>
        </w:rPr>
        <w:t>2° Sur un mineur de quinze ans ;</w:t>
      </w:r>
    </w:p>
    <w:p w14:paraId="3F8BBEA6" w14:textId="77777777" w:rsidR="002404CD" w:rsidRPr="002404CD" w:rsidRDefault="002404CD" w:rsidP="00B95063">
      <w:pPr>
        <w:pStyle w:val="NormalWeb"/>
        <w:spacing w:before="0" w:beforeAutospacing="0" w:after="0" w:afterAutospacing="0"/>
        <w:jc w:val="both"/>
        <w:rPr>
          <w:rFonts w:asciiTheme="minorHAnsi" w:eastAsiaTheme="minorEastAsia" w:hAnsiTheme="minorHAnsi" w:cstheme="minorBidi"/>
          <w:sz w:val="20"/>
          <w:szCs w:val="20"/>
        </w:rPr>
      </w:pPr>
      <w:r w:rsidRPr="002404CD">
        <w:rPr>
          <w:rFonts w:asciiTheme="minorHAnsi" w:eastAsiaTheme="minorEastAsia" w:hAnsiTheme="minorHAnsi" w:cstheme="minorBidi"/>
          <w:sz w:val="20"/>
          <w:szCs w:val="20"/>
        </w:rPr>
        <w:t>3° Sur une personne dont la particulière vulnérabilité, due à son âge, à une maladie, à une infirmité, à une déficience physique ou psychique ou à un état de grossesse, est apparente ou connue de leur auteur ;</w:t>
      </w:r>
    </w:p>
    <w:p w14:paraId="6F1DC96F" w14:textId="77777777" w:rsidR="002404CD" w:rsidRPr="002404CD" w:rsidRDefault="002404CD" w:rsidP="00B95063">
      <w:pPr>
        <w:pStyle w:val="NormalWeb"/>
        <w:spacing w:before="0" w:beforeAutospacing="0" w:after="0" w:afterAutospacing="0"/>
        <w:jc w:val="both"/>
        <w:rPr>
          <w:rFonts w:asciiTheme="minorHAnsi" w:eastAsiaTheme="minorEastAsia" w:hAnsiTheme="minorHAnsi" w:cstheme="minorBidi"/>
          <w:sz w:val="20"/>
          <w:szCs w:val="20"/>
        </w:rPr>
      </w:pPr>
      <w:r w:rsidRPr="002404CD">
        <w:rPr>
          <w:rFonts w:asciiTheme="minorHAnsi" w:eastAsiaTheme="minorEastAsia" w:hAnsiTheme="minorHAnsi" w:cstheme="minorBidi"/>
          <w:sz w:val="20"/>
          <w:szCs w:val="20"/>
        </w:rPr>
        <w:t>4° Sur une personne dont la particulière vulnérabilité ou dépendance résultant de la précarité de sa situation économique ou sociale est apparente ou connue de leur auteur ;</w:t>
      </w:r>
    </w:p>
    <w:p w14:paraId="64C58D13" w14:textId="77777777" w:rsidR="002404CD" w:rsidRPr="002404CD" w:rsidRDefault="002404CD" w:rsidP="00B95063">
      <w:pPr>
        <w:pStyle w:val="NormalWeb"/>
        <w:spacing w:before="0" w:beforeAutospacing="0" w:after="0" w:afterAutospacing="0"/>
        <w:jc w:val="both"/>
        <w:rPr>
          <w:rFonts w:asciiTheme="minorHAnsi" w:eastAsiaTheme="minorEastAsia" w:hAnsiTheme="minorHAnsi" w:cstheme="minorBidi"/>
          <w:sz w:val="20"/>
          <w:szCs w:val="20"/>
        </w:rPr>
      </w:pPr>
      <w:r w:rsidRPr="002404CD">
        <w:rPr>
          <w:rFonts w:asciiTheme="minorHAnsi" w:eastAsiaTheme="minorEastAsia" w:hAnsiTheme="minorHAnsi" w:cstheme="minorBidi"/>
          <w:sz w:val="20"/>
          <w:szCs w:val="20"/>
        </w:rPr>
        <w:t>5° Par plusieurs personnes agissant en qualité d'auteur ou de complice ;</w:t>
      </w:r>
    </w:p>
    <w:p w14:paraId="09C20585" w14:textId="77777777" w:rsidR="002404CD" w:rsidRPr="002404CD" w:rsidRDefault="002404CD" w:rsidP="00B95063">
      <w:pPr>
        <w:pStyle w:val="NormalWeb"/>
        <w:spacing w:before="0" w:beforeAutospacing="0" w:after="0" w:afterAutospacing="0"/>
        <w:jc w:val="both"/>
        <w:rPr>
          <w:rFonts w:asciiTheme="minorHAnsi" w:eastAsiaTheme="minorEastAsia" w:hAnsiTheme="minorHAnsi" w:cstheme="minorBidi"/>
          <w:sz w:val="20"/>
          <w:szCs w:val="20"/>
        </w:rPr>
      </w:pPr>
      <w:r w:rsidRPr="002404CD">
        <w:rPr>
          <w:rFonts w:asciiTheme="minorHAnsi" w:eastAsiaTheme="minorEastAsia" w:hAnsiTheme="minorHAnsi" w:cstheme="minorBidi"/>
          <w:sz w:val="20"/>
          <w:szCs w:val="20"/>
        </w:rPr>
        <w:t>6° Par l'utilisation d'un service de communication au public en ligne ou par le biais d'un support numérique ou électronique ;</w:t>
      </w:r>
    </w:p>
    <w:p w14:paraId="735A7D34" w14:textId="77777777" w:rsidR="002404CD" w:rsidRPr="002404CD" w:rsidRDefault="002404CD" w:rsidP="00B95063">
      <w:pPr>
        <w:pStyle w:val="NormalWeb"/>
        <w:spacing w:before="0" w:beforeAutospacing="0" w:after="0" w:afterAutospacing="0"/>
        <w:jc w:val="both"/>
        <w:rPr>
          <w:rFonts w:asciiTheme="minorHAnsi" w:eastAsiaTheme="minorEastAsia" w:hAnsiTheme="minorHAnsi" w:cstheme="minorBidi"/>
          <w:sz w:val="20"/>
          <w:szCs w:val="20"/>
        </w:rPr>
      </w:pPr>
      <w:r w:rsidRPr="002404CD">
        <w:rPr>
          <w:rFonts w:asciiTheme="minorHAnsi" w:eastAsiaTheme="minorEastAsia" w:hAnsiTheme="minorHAnsi" w:cstheme="minorBidi"/>
          <w:sz w:val="20"/>
          <w:szCs w:val="20"/>
        </w:rPr>
        <w:t>7° Alors qu'un mineur était présent et y a assisté ;</w:t>
      </w:r>
    </w:p>
    <w:p w14:paraId="2B490C24" w14:textId="061D9614" w:rsidR="00B95063" w:rsidRDefault="002404CD" w:rsidP="00CE3D8D">
      <w:pPr>
        <w:pStyle w:val="NormalWeb"/>
        <w:spacing w:before="0" w:beforeAutospacing="0" w:after="0" w:afterAutospacing="0"/>
        <w:jc w:val="both"/>
        <w:rPr>
          <w:rFonts w:asciiTheme="minorHAnsi" w:eastAsiaTheme="minorEastAsia" w:hAnsiTheme="minorHAnsi" w:cstheme="minorBidi"/>
          <w:sz w:val="20"/>
          <w:szCs w:val="20"/>
        </w:rPr>
      </w:pPr>
      <w:r w:rsidRPr="002404CD">
        <w:rPr>
          <w:rFonts w:asciiTheme="minorHAnsi" w:eastAsiaTheme="minorEastAsia" w:hAnsiTheme="minorHAnsi" w:cstheme="minorBidi"/>
          <w:sz w:val="20"/>
          <w:szCs w:val="20"/>
        </w:rPr>
        <w:t>8° Par un ascendant ou par toute autre personne ayant sur la victime une autorité de droit ou de fait.</w:t>
      </w:r>
    </w:p>
    <w:p w14:paraId="38132727" w14:textId="77777777" w:rsidR="00CE3D8D" w:rsidRPr="00CE3D8D" w:rsidRDefault="00CE3D8D" w:rsidP="00CE3D8D">
      <w:pPr>
        <w:pStyle w:val="NormalWeb"/>
        <w:spacing w:before="0" w:beforeAutospacing="0" w:after="0" w:afterAutospacing="0"/>
        <w:jc w:val="both"/>
        <w:rPr>
          <w:rFonts w:asciiTheme="minorHAnsi" w:eastAsiaTheme="minorEastAsia" w:hAnsiTheme="minorHAnsi" w:cstheme="minorBidi"/>
          <w:sz w:val="20"/>
          <w:szCs w:val="20"/>
        </w:rPr>
      </w:pPr>
    </w:p>
    <w:p w14:paraId="2C637DB2" w14:textId="77777777" w:rsidR="00951B97" w:rsidRPr="00B95063" w:rsidRDefault="00B95063" w:rsidP="00B95063">
      <w:pPr>
        <w:pStyle w:val="Sansinterligne"/>
        <w:rPr>
          <w:rFonts w:cstheme="minorHAnsi"/>
          <w:b/>
          <w:color w:val="1F497D" w:themeColor="text2"/>
          <w:sz w:val="28"/>
          <w:szCs w:val="28"/>
        </w:rPr>
      </w:pPr>
      <w:r w:rsidRPr="00B95063">
        <w:rPr>
          <w:rFonts w:cstheme="minorHAnsi"/>
          <w:b/>
          <w:color w:val="1F497D" w:themeColor="text2"/>
          <w:sz w:val="28"/>
          <w:szCs w:val="28"/>
        </w:rPr>
        <w:t>Actions contentieuses civiles et pénales ouvertes en matière de harcèlement sexuel :</w:t>
      </w:r>
    </w:p>
    <w:p w14:paraId="7FD9ED7A" w14:textId="77777777" w:rsidR="00B95063" w:rsidRDefault="00B95063" w:rsidP="00B95063">
      <w:pPr>
        <w:autoSpaceDN w:val="0"/>
        <w:spacing w:after="0" w:line="240" w:lineRule="auto"/>
        <w:jc w:val="both"/>
        <w:rPr>
          <w:sz w:val="20"/>
          <w:szCs w:val="20"/>
        </w:rPr>
      </w:pPr>
    </w:p>
    <w:p w14:paraId="66785D06" w14:textId="77777777" w:rsidR="00B95063" w:rsidRPr="00B95063" w:rsidRDefault="00B95063" w:rsidP="00B95063">
      <w:pPr>
        <w:autoSpaceDN w:val="0"/>
        <w:spacing w:after="0" w:line="240" w:lineRule="auto"/>
        <w:jc w:val="both"/>
        <w:rPr>
          <w:b/>
          <w:sz w:val="20"/>
          <w:szCs w:val="20"/>
        </w:rPr>
      </w:pPr>
      <w:r w:rsidRPr="00B95063">
        <w:rPr>
          <w:b/>
          <w:sz w:val="20"/>
          <w:szCs w:val="20"/>
        </w:rPr>
        <w:t>Action civile possible devant le Conseil de Prud’hommes pour obtenir réparation du préjudice subi en cas de harcèlement sexuel</w:t>
      </w:r>
    </w:p>
    <w:p w14:paraId="3295AB30" w14:textId="77777777" w:rsidR="00B95063" w:rsidRPr="0011300B" w:rsidRDefault="00B95063" w:rsidP="00B95063">
      <w:pPr>
        <w:spacing w:after="0" w:line="240" w:lineRule="auto"/>
        <w:jc w:val="both"/>
        <w:rPr>
          <w:sz w:val="20"/>
          <w:szCs w:val="20"/>
        </w:rPr>
      </w:pPr>
    </w:p>
    <w:p w14:paraId="4D315C00" w14:textId="77777777" w:rsidR="008C7974" w:rsidRPr="00B95063" w:rsidRDefault="008C7974" w:rsidP="008C7974">
      <w:pPr>
        <w:spacing w:after="0" w:line="240" w:lineRule="auto"/>
        <w:jc w:val="both"/>
        <w:rPr>
          <w:sz w:val="20"/>
          <w:szCs w:val="20"/>
        </w:rPr>
      </w:pPr>
      <w:r w:rsidRPr="00B95063">
        <w:rPr>
          <w:sz w:val="20"/>
          <w:szCs w:val="20"/>
        </w:rPr>
        <w:t>Adresse :</w:t>
      </w:r>
      <w:r w:rsidRPr="0011300B">
        <w:rPr>
          <w:sz w:val="20"/>
          <w:szCs w:val="20"/>
        </w:rPr>
        <w:t xml:space="preserve"> </w:t>
      </w:r>
      <w:r>
        <w:rPr>
          <w:sz w:val="20"/>
          <w:szCs w:val="20"/>
        </w:rPr>
        <w:t>……………</w:t>
      </w:r>
    </w:p>
    <w:p w14:paraId="79A34BAE" w14:textId="77777777" w:rsidR="008C7974" w:rsidRDefault="008C7974" w:rsidP="008C7974">
      <w:pPr>
        <w:spacing w:after="0" w:line="240" w:lineRule="auto"/>
        <w:jc w:val="both"/>
        <w:rPr>
          <w:sz w:val="20"/>
          <w:szCs w:val="20"/>
        </w:rPr>
      </w:pPr>
      <w:r w:rsidRPr="00B95063">
        <w:rPr>
          <w:sz w:val="20"/>
          <w:szCs w:val="20"/>
        </w:rPr>
        <w:t>Tel :</w:t>
      </w:r>
      <w:r>
        <w:rPr>
          <w:sz w:val="20"/>
          <w:szCs w:val="20"/>
        </w:rPr>
        <w:t xml:space="preserve"> ……………………..</w:t>
      </w:r>
    </w:p>
    <w:p w14:paraId="0029CF0C" w14:textId="77777777" w:rsidR="00B95063" w:rsidRDefault="00B95063" w:rsidP="00B95063">
      <w:pPr>
        <w:autoSpaceDN w:val="0"/>
        <w:spacing w:after="0" w:line="240" w:lineRule="auto"/>
        <w:jc w:val="both"/>
        <w:rPr>
          <w:sz w:val="20"/>
          <w:szCs w:val="20"/>
        </w:rPr>
      </w:pPr>
    </w:p>
    <w:p w14:paraId="5EF8A7F8" w14:textId="77777777" w:rsidR="00B95063" w:rsidRPr="00B95063" w:rsidRDefault="00B95063" w:rsidP="00B95063">
      <w:pPr>
        <w:autoSpaceDN w:val="0"/>
        <w:spacing w:after="0" w:line="240" w:lineRule="auto"/>
        <w:jc w:val="both"/>
        <w:rPr>
          <w:b/>
          <w:sz w:val="20"/>
          <w:szCs w:val="20"/>
        </w:rPr>
      </w:pPr>
      <w:r w:rsidRPr="00B95063">
        <w:rPr>
          <w:b/>
          <w:sz w:val="20"/>
          <w:szCs w:val="20"/>
        </w:rPr>
        <w:t xml:space="preserve">Action civile possible devant le Tribunal de Grande instance en cas de faute inexcusable </w:t>
      </w:r>
      <w:proofErr w:type="gramStart"/>
      <w:r w:rsidRPr="00B95063">
        <w:rPr>
          <w:b/>
          <w:sz w:val="20"/>
          <w:szCs w:val="20"/>
        </w:rPr>
        <w:t>suite à accident</w:t>
      </w:r>
      <w:proofErr w:type="gramEnd"/>
      <w:r w:rsidRPr="00B95063">
        <w:rPr>
          <w:b/>
          <w:sz w:val="20"/>
          <w:szCs w:val="20"/>
        </w:rPr>
        <w:t xml:space="preserve"> du travail lié, notamment, à un harcèlement sexuel</w:t>
      </w:r>
    </w:p>
    <w:p w14:paraId="0450C02C" w14:textId="77777777" w:rsidR="00B95063" w:rsidRDefault="00B95063" w:rsidP="00B95063">
      <w:pPr>
        <w:spacing w:after="0" w:line="240" w:lineRule="auto"/>
        <w:jc w:val="both"/>
        <w:rPr>
          <w:sz w:val="20"/>
          <w:szCs w:val="20"/>
        </w:rPr>
      </w:pPr>
    </w:p>
    <w:p w14:paraId="091C6D62" w14:textId="77777777" w:rsidR="002372F5" w:rsidRPr="00B95063" w:rsidRDefault="002372F5" w:rsidP="002372F5">
      <w:pPr>
        <w:spacing w:after="0" w:line="240" w:lineRule="auto"/>
        <w:jc w:val="both"/>
        <w:rPr>
          <w:sz w:val="20"/>
          <w:szCs w:val="20"/>
        </w:rPr>
      </w:pPr>
      <w:r w:rsidRPr="00B95063">
        <w:rPr>
          <w:sz w:val="20"/>
          <w:szCs w:val="20"/>
        </w:rPr>
        <w:t>Adresse :</w:t>
      </w:r>
      <w:r w:rsidRPr="0011300B">
        <w:rPr>
          <w:sz w:val="20"/>
          <w:szCs w:val="20"/>
        </w:rPr>
        <w:t xml:space="preserve"> </w:t>
      </w:r>
      <w:r>
        <w:rPr>
          <w:sz w:val="20"/>
          <w:szCs w:val="20"/>
        </w:rPr>
        <w:t>……………</w:t>
      </w:r>
    </w:p>
    <w:p w14:paraId="229CEDEB" w14:textId="77777777" w:rsidR="002372F5" w:rsidRDefault="002372F5" w:rsidP="002372F5">
      <w:pPr>
        <w:spacing w:after="0" w:line="240" w:lineRule="auto"/>
        <w:jc w:val="both"/>
        <w:rPr>
          <w:sz w:val="20"/>
          <w:szCs w:val="20"/>
        </w:rPr>
      </w:pPr>
      <w:r w:rsidRPr="00B95063">
        <w:rPr>
          <w:sz w:val="20"/>
          <w:szCs w:val="20"/>
        </w:rPr>
        <w:t>Tel :</w:t>
      </w:r>
      <w:r>
        <w:rPr>
          <w:sz w:val="20"/>
          <w:szCs w:val="20"/>
        </w:rPr>
        <w:t xml:space="preserve"> ………………</w:t>
      </w:r>
      <w:proofErr w:type="gramStart"/>
      <w:r>
        <w:rPr>
          <w:sz w:val="20"/>
          <w:szCs w:val="20"/>
        </w:rPr>
        <w:t>…….</w:t>
      </w:r>
      <w:proofErr w:type="gramEnd"/>
      <w:r>
        <w:rPr>
          <w:sz w:val="20"/>
          <w:szCs w:val="20"/>
        </w:rPr>
        <w:t>.</w:t>
      </w:r>
    </w:p>
    <w:p w14:paraId="47B2EE9E" w14:textId="77777777" w:rsidR="00B95063" w:rsidRDefault="00B95063" w:rsidP="00B95063">
      <w:pPr>
        <w:autoSpaceDN w:val="0"/>
        <w:spacing w:after="0" w:line="240" w:lineRule="auto"/>
        <w:jc w:val="both"/>
        <w:rPr>
          <w:sz w:val="20"/>
          <w:szCs w:val="20"/>
        </w:rPr>
      </w:pPr>
    </w:p>
    <w:p w14:paraId="36790F99" w14:textId="77777777" w:rsidR="00B95063" w:rsidRPr="00B95063" w:rsidRDefault="00B95063" w:rsidP="00B95063">
      <w:pPr>
        <w:autoSpaceDN w:val="0"/>
        <w:spacing w:after="0" w:line="240" w:lineRule="auto"/>
        <w:jc w:val="both"/>
        <w:rPr>
          <w:b/>
          <w:sz w:val="20"/>
          <w:szCs w:val="20"/>
        </w:rPr>
      </w:pPr>
      <w:r w:rsidRPr="00B95063">
        <w:rPr>
          <w:b/>
          <w:sz w:val="20"/>
          <w:szCs w:val="20"/>
        </w:rPr>
        <w:t>Action pénale possible devant le Tribunal correctionnel pour obtenir la reconnaissance de l’infraction pénale constituée par le harcèlement sexuel et la réparation du préjudice subi</w:t>
      </w:r>
    </w:p>
    <w:p w14:paraId="5D583626" w14:textId="77777777" w:rsidR="00B95063" w:rsidRDefault="00B95063" w:rsidP="00B95063">
      <w:pPr>
        <w:spacing w:after="0" w:line="240" w:lineRule="auto"/>
        <w:jc w:val="both"/>
        <w:rPr>
          <w:sz w:val="20"/>
          <w:szCs w:val="20"/>
        </w:rPr>
      </w:pPr>
    </w:p>
    <w:p w14:paraId="42A49729" w14:textId="646BC955" w:rsidR="0011300B" w:rsidRPr="00B95063" w:rsidRDefault="0011300B" w:rsidP="0011300B">
      <w:pPr>
        <w:spacing w:after="0" w:line="240" w:lineRule="auto"/>
        <w:jc w:val="both"/>
        <w:rPr>
          <w:sz w:val="20"/>
          <w:szCs w:val="20"/>
        </w:rPr>
      </w:pPr>
      <w:r w:rsidRPr="00B95063">
        <w:rPr>
          <w:sz w:val="20"/>
          <w:szCs w:val="20"/>
        </w:rPr>
        <w:t>Adresse :</w:t>
      </w:r>
      <w:r w:rsidRPr="0011300B">
        <w:rPr>
          <w:sz w:val="20"/>
          <w:szCs w:val="20"/>
        </w:rPr>
        <w:t xml:space="preserve"> </w:t>
      </w:r>
      <w:r w:rsidR="002372F5">
        <w:rPr>
          <w:sz w:val="20"/>
          <w:szCs w:val="20"/>
        </w:rPr>
        <w:t>……………</w:t>
      </w:r>
    </w:p>
    <w:p w14:paraId="3F47D5EA" w14:textId="6FB0ED19" w:rsidR="0011300B" w:rsidRDefault="0011300B" w:rsidP="0011300B">
      <w:pPr>
        <w:spacing w:after="0" w:line="240" w:lineRule="auto"/>
        <w:jc w:val="both"/>
        <w:rPr>
          <w:sz w:val="20"/>
          <w:szCs w:val="20"/>
        </w:rPr>
      </w:pPr>
      <w:r w:rsidRPr="00B95063">
        <w:rPr>
          <w:sz w:val="20"/>
          <w:szCs w:val="20"/>
        </w:rPr>
        <w:t>Tel :</w:t>
      </w:r>
      <w:r>
        <w:rPr>
          <w:sz w:val="20"/>
          <w:szCs w:val="20"/>
        </w:rPr>
        <w:t xml:space="preserve"> </w:t>
      </w:r>
      <w:r w:rsidR="002372F5">
        <w:rPr>
          <w:sz w:val="20"/>
          <w:szCs w:val="20"/>
        </w:rPr>
        <w:t>………………</w:t>
      </w:r>
      <w:proofErr w:type="gramStart"/>
      <w:r w:rsidR="002372F5">
        <w:rPr>
          <w:sz w:val="20"/>
          <w:szCs w:val="20"/>
        </w:rPr>
        <w:t>…….</w:t>
      </w:r>
      <w:proofErr w:type="gramEnd"/>
      <w:r w:rsidR="002372F5">
        <w:rPr>
          <w:sz w:val="20"/>
          <w:szCs w:val="20"/>
        </w:rPr>
        <w:t>.</w:t>
      </w:r>
    </w:p>
    <w:p w14:paraId="05B2E0DA" w14:textId="3A68AE56" w:rsidR="000310A8" w:rsidRDefault="000310A8" w:rsidP="0011300B">
      <w:pPr>
        <w:spacing w:after="0" w:line="240" w:lineRule="auto"/>
        <w:jc w:val="both"/>
        <w:rPr>
          <w:sz w:val="20"/>
          <w:szCs w:val="20"/>
        </w:rPr>
      </w:pPr>
    </w:p>
    <w:p w14:paraId="5CF4FA59" w14:textId="089B50B2" w:rsidR="000310A8" w:rsidRDefault="000310A8" w:rsidP="0011300B">
      <w:pPr>
        <w:spacing w:after="0" w:line="240" w:lineRule="auto"/>
        <w:jc w:val="both"/>
        <w:rPr>
          <w:sz w:val="20"/>
          <w:szCs w:val="20"/>
        </w:rPr>
      </w:pPr>
    </w:p>
    <w:p w14:paraId="49736127" w14:textId="77777777" w:rsidR="008C7974" w:rsidRDefault="008C7974" w:rsidP="0011300B">
      <w:pPr>
        <w:spacing w:after="0" w:line="240" w:lineRule="auto"/>
        <w:jc w:val="both"/>
        <w:rPr>
          <w:sz w:val="20"/>
          <w:szCs w:val="20"/>
        </w:rPr>
      </w:pPr>
    </w:p>
    <w:p w14:paraId="37F708C2" w14:textId="77777777" w:rsidR="000310A8" w:rsidRPr="00B95063" w:rsidRDefault="000310A8" w:rsidP="0011300B">
      <w:pPr>
        <w:spacing w:after="0" w:line="240" w:lineRule="auto"/>
        <w:jc w:val="both"/>
        <w:rPr>
          <w:sz w:val="20"/>
          <w:szCs w:val="20"/>
        </w:rPr>
      </w:pPr>
    </w:p>
    <w:p w14:paraId="383B350F" w14:textId="79601560" w:rsidR="0011300B" w:rsidRDefault="0011300B" w:rsidP="0017571D">
      <w:pPr>
        <w:pStyle w:val="Sansinterligne"/>
        <w:jc w:val="center"/>
        <w:rPr>
          <w:rFonts w:cstheme="minorHAnsi"/>
          <w:b/>
          <w:color w:val="1F497D" w:themeColor="text2"/>
          <w:sz w:val="40"/>
          <w:szCs w:val="40"/>
        </w:rPr>
      </w:pPr>
    </w:p>
    <w:p w14:paraId="76210F3D" w14:textId="77777777" w:rsidR="002372F5" w:rsidRDefault="002372F5" w:rsidP="0017571D">
      <w:pPr>
        <w:pStyle w:val="Sansinterligne"/>
        <w:jc w:val="center"/>
        <w:rPr>
          <w:rFonts w:cstheme="minorHAnsi"/>
          <w:b/>
          <w:color w:val="1F497D" w:themeColor="text2"/>
          <w:sz w:val="40"/>
          <w:szCs w:val="40"/>
        </w:rPr>
      </w:pPr>
    </w:p>
    <w:p w14:paraId="15947553" w14:textId="41E63991" w:rsidR="00FD4230" w:rsidRPr="0017571D" w:rsidRDefault="007C59E6" w:rsidP="0017571D">
      <w:pPr>
        <w:pStyle w:val="Sansinterligne"/>
        <w:jc w:val="center"/>
        <w:rPr>
          <w:rFonts w:cstheme="minorHAnsi"/>
          <w:b/>
          <w:color w:val="1F497D" w:themeColor="text2"/>
          <w:sz w:val="40"/>
          <w:szCs w:val="40"/>
        </w:rPr>
      </w:pPr>
      <w:r w:rsidRPr="0017571D">
        <w:rPr>
          <w:rFonts w:cstheme="minorHAnsi"/>
          <w:b/>
          <w:color w:val="1F497D" w:themeColor="text2"/>
          <w:sz w:val="40"/>
          <w:szCs w:val="40"/>
        </w:rPr>
        <w:lastRenderedPageBreak/>
        <w:t>Lutte contre les d</w:t>
      </w:r>
      <w:r w:rsidR="00DD0E46" w:rsidRPr="0017571D">
        <w:rPr>
          <w:rFonts w:cstheme="minorHAnsi"/>
          <w:b/>
          <w:color w:val="1F497D" w:themeColor="text2"/>
          <w:sz w:val="40"/>
          <w:szCs w:val="40"/>
        </w:rPr>
        <w:t>iscriminations</w:t>
      </w:r>
    </w:p>
    <w:p w14:paraId="07B9AB86" w14:textId="77777777" w:rsidR="00986E5E" w:rsidRPr="0017571D" w:rsidRDefault="00986E5E" w:rsidP="00986E5E">
      <w:pPr>
        <w:pStyle w:val="Sansinterligne"/>
        <w:rPr>
          <w:rFonts w:cstheme="minorHAnsi"/>
          <w:b/>
          <w:color w:val="000000" w:themeColor="text1"/>
          <w:sz w:val="20"/>
          <w:szCs w:val="20"/>
        </w:rPr>
      </w:pPr>
    </w:p>
    <w:p w14:paraId="78F5E1C2" w14:textId="77777777" w:rsidR="005A18D4" w:rsidRDefault="005A18D4" w:rsidP="0017571D">
      <w:pPr>
        <w:pStyle w:val="Sansinterligne"/>
        <w:jc w:val="both"/>
        <w:rPr>
          <w:rFonts w:cstheme="minorHAnsi"/>
          <w:b/>
          <w:color w:val="000000" w:themeColor="text1"/>
          <w:sz w:val="20"/>
          <w:szCs w:val="20"/>
        </w:rPr>
      </w:pPr>
    </w:p>
    <w:p w14:paraId="0BE2C485"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b/>
          <w:color w:val="000000" w:themeColor="text1"/>
          <w:sz w:val="20"/>
          <w:szCs w:val="20"/>
        </w:rPr>
        <w:t>Article 225-1</w:t>
      </w:r>
      <w:r>
        <w:rPr>
          <w:rFonts w:cstheme="minorHAnsi"/>
          <w:b/>
          <w:color w:val="000000" w:themeColor="text1"/>
          <w:sz w:val="20"/>
          <w:szCs w:val="20"/>
        </w:rPr>
        <w:t xml:space="preserve"> du Code Pénal : </w:t>
      </w:r>
      <w:r w:rsidRPr="00AC414E">
        <w:rPr>
          <w:rFonts w:cstheme="minorHAnsi"/>
          <w:color w:val="000000" w:themeColor="text1"/>
          <w:sz w:val="20"/>
          <w:szCs w:val="20"/>
        </w:rPr>
        <w:t>Constitue une discrimination toute distinction opérée entre les personnes physiques sur le fondement de leur origine, de leur sexe, de leur situation de famille, de leur grossesse, de leur apparence physique, de la particulière vulnérabilité résultant de leur situation économique, apparente ou connue de son auteur, de leur patronyme, de leur lieu de résidence, de leur état de santé, de leur perte d'autonomie, de leur handicap, de leurs caractéristiques génétiques, de leurs mœurs, de leur orientation sexuelle, de leur identité de genre, de leur âge, de leurs opinions politiques, de leurs activités syndicales, de leur capacité à s'exprimer dans une langue autre que le français, de leur appartenance ou de leur non-appartenance, vraie ou supposée, à une ethnie, une Nation, une prétendue race ou une religion déterminée.</w:t>
      </w:r>
    </w:p>
    <w:p w14:paraId="1599CB4E" w14:textId="77777777" w:rsidR="00AC414E" w:rsidRPr="00AC414E" w:rsidRDefault="00AC414E" w:rsidP="00AC414E">
      <w:pPr>
        <w:pStyle w:val="Sansinterligne"/>
        <w:jc w:val="both"/>
        <w:rPr>
          <w:rFonts w:cstheme="minorHAnsi"/>
          <w:color w:val="000000" w:themeColor="text1"/>
          <w:sz w:val="20"/>
          <w:szCs w:val="20"/>
        </w:rPr>
      </w:pPr>
    </w:p>
    <w:p w14:paraId="48193086"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color w:val="000000" w:themeColor="text1"/>
          <w:sz w:val="20"/>
          <w:szCs w:val="20"/>
        </w:rPr>
        <w:t>Constitue également une discrimination toute distinction opérée entre les personnes morales sur le fondement de l'origine, du sexe, de la situation de famille, de la grossesse, de l'apparence physique, de la particulière vulnérabilité résultant de la situation économique, apparente ou connue de son auteur, du patronyme, du lieu de résidence, de l'état de santé, de la perte d'autonomie, du handicap, des caractéristiques génétiques, des mœurs, de l'orientation sexuelle, de l'identité de genre, de l'âge, des opinions politiques, des activités syndicales, de la capacité à s'exprimer dans une langue autre que le français, de l'appartenance ou de la non-appartenance, vraie ou supposée, à une ethnie, une Nation, une prétendue race ou une religion déterminée des membres ou de certains membres de ces personnes morales.</w:t>
      </w:r>
    </w:p>
    <w:p w14:paraId="09675F92" w14:textId="77777777" w:rsidR="00AC414E" w:rsidRPr="00AC414E" w:rsidRDefault="00AC414E" w:rsidP="00AC414E">
      <w:pPr>
        <w:pStyle w:val="Sansinterligne"/>
        <w:jc w:val="both"/>
        <w:rPr>
          <w:rFonts w:cstheme="minorHAnsi"/>
          <w:b/>
          <w:color w:val="000000" w:themeColor="text1"/>
          <w:sz w:val="20"/>
          <w:szCs w:val="20"/>
        </w:rPr>
      </w:pPr>
    </w:p>
    <w:p w14:paraId="5DCA242D"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b/>
          <w:color w:val="000000" w:themeColor="text1"/>
          <w:sz w:val="20"/>
          <w:szCs w:val="20"/>
        </w:rPr>
        <w:t>Article 225-1-1</w:t>
      </w:r>
      <w:r>
        <w:rPr>
          <w:rFonts w:cstheme="minorHAnsi"/>
          <w:b/>
          <w:color w:val="000000" w:themeColor="text1"/>
          <w:sz w:val="20"/>
          <w:szCs w:val="20"/>
        </w:rPr>
        <w:t> </w:t>
      </w:r>
      <w:r w:rsidRPr="00AC414E">
        <w:rPr>
          <w:rFonts w:cstheme="minorHAnsi"/>
          <w:b/>
          <w:color w:val="000000" w:themeColor="text1"/>
          <w:sz w:val="20"/>
          <w:szCs w:val="20"/>
        </w:rPr>
        <w:t>du Code Pénal</w:t>
      </w:r>
      <w:r>
        <w:rPr>
          <w:rFonts w:cstheme="minorHAnsi"/>
          <w:b/>
          <w:color w:val="000000" w:themeColor="text1"/>
          <w:sz w:val="20"/>
          <w:szCs w:val="20"/>
        </w:rPr>
        <w:t xml:space="preserve"> : </w:t>
      </w:r>
      <w:r w:rsidRPr="00AC414E">
        <w:rPr>
          <w:rFonts w:cstheme="minorHAnsi"/>
          <w:color w:val="000000" w:themeColor="text1"/>
          <w:sz w:val="20"/>
          <w:szCs w:val="20"/>
        </w:rPr>
        <w:t>Constitue une discrimination toute distinction opérée entre les personnes parce qu'elles ont subi ou refusé de subir des faits de harcèlement sexuel tels que définis à l'article 222-33 ou témoigné de tels faits, y compris, dans le cas mentionné au I du même article, si les propos ou comportements n'ont pas été répétés.</w:t>
      </w:r>
    </w:p>
    <w:p w14:paraId="2EDABEC5" w14:textId="77777777" w:rsidR="00AC414E" w:rsidRPr="00AC414E" w:rsidRDefault="00AC414E" w:rsidP="00AC414E">
      <w:pPr>
        <w:pStyle w:val="Sansinterligne"/>
        <w:jc w:val="both"/>
        <w:rPr>
          <w:rFonts w:cstheme="minorHAnsi"/>
          <w:b/>
          <w:color w:val="000000" w:themeColor="text1"/>
          <w:sz w:val="20"/>
          <w:szCs w:val="20"/>
        </w:rPr>
      </w:pPr>
    </w:p>
    <w:p w14:paraId="18D55F0A"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b/>
          <w:color w:val="000000" w:themeColor="text1"/>
          <w:sz w:val="20"/>
          <w:szCs w:val="20"/>
        </w:rPr>
        <w:t>Article 225-1-2</w:t>
      </w:r>
      <w:r>
        <w:rPr>
          <w:rFonts w:cstheme="minorHAnsi"/>
          <w:b/>
          <w:color w:val="000000" w:themeColor="text1"/>
          <w:sz w:val="20"/>
          <w:szCs w:val="20"/>
        </w:rPr>
        <w:t> </w:t>
      </w:r>
      <w:r w:rsidRPr="00AC414E">
        <w:rPr>
          <w:rFonts w:cstheme="minorHAnsi"/>
          <w:b/>
          <w:color w:val="000000" w:themeColor="text1"/>
          <w:sz w:val="20"/>
          <w:szCs w:val="20"/>
        </w:rPr>
        <w:t>du Code Pénal</w:t>
      </w:r>
      <w:r>
        <w:rPr>
          <w:rFonts w:cstheme="minorHAnsi"/>
          <w:b/>
          <w:color w:val="000000" w:themeColor="text1"/>
          <w:sz w:val="20"/>
          <w:szCs w:val="20"/>
        </w:rPr>
        <w:t xml:space="preserve"> : </w:t>
      </w:r>
      <w:r w:rsidRPr="00AC414E">
        <w:rPr>
          <w:rFonts w:cstheme="minorHAnsi"/>
          <w:color w:val="000000" w:themeColor="text1"/>
          <w:sz w:val="20"/>
          <w:szCs w:val="20"/>
        </w:rPr>
        <w:t>Constitue une discrimination toute distinction opérée entre les personnes parce qu'elles ont subi ou refusé de subir des faits de bizutage définis à l'article 225-16-1 ou témoigné de tels faits.</w:t>
      </w:r>
    </w:p>
    <w:p w14:paraId="4CABC372" w14:textId="77777777" w:rsidR="00AC414E" w:rsidRPr="00AC414E" w:rsidRDefault="00AC414E" w:rsidP="00AC414E">
      <w:pPr>
        <w:pStyle w:val="Sansinterligne"/>
        <w:jc w:val="both"/>
        <w:rPr>
          <w:rFonts w:cstheme="minorHAnsi"/>
          <w:b/>
          <w:color w:val="000000" w:themeColor="text1"/>
          <w:sz w:val="20"/>
          <w:szCs w:val="20"/>
        </w:rPr>
      </w:pPr>
    </w:p>
    <w:p w14:paraId="7475CAD2"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b/>
          <w:color w:val="000000" w:themeColor="text1"/>
          <w:sz w:val="20"/>
          <w:szCs w:val="20"/>
        </w:rPr>
        <w:t>Article 225-2</w:t>
      </w:r>
      <w:r>
        <w:rPr>
          <w:rFonts w:cstheme="minorHAnsi"/>
          <w:b/>
          <w:color w:val="000000" w:themeColor="text1"/>
          <w:sz w:val="20"/>
          <w:szCs w:val="20"/>
        </w:rPr>
        <w:t> </w:t>
      </w:r>
      <w:r w:rsidRPr="00AC414E">
        <w:rPr>
          <w:rFonts w:cstheme="minorHAnsi"/>
          <w:b/>
          <w:color w:val="000000" w:themeColor="text1"/>
          <w:sz w:val="20"/>
          <w:szCs w:val="20"/>
        </w:rPr>
        <w:t>du Code Pénal</w:t>
      </w:r>
      <w:r>
        <w:rPr>
          <w:rFonts w:cstheme="minorHAnsi"/>
          <w:b/>
          <w:color w:val="000000" w:themeColor="text1"/>
          <w:sz w:val="20"/>
          <w:szCs w:val="20"/>
        </w:rPr>
        <w:t xml:space="preserve"> : </w:t>
      </w:r>
      <w:r w:rsidRPr="00AC414E">
        <w:rPr>
          <w:rFonts w:cstheme="minorHAnsi"/>
          <w:color w:val="000000" w:themeColor="text1"/>
          <w:sz w:val="20"/>
          <w:szCs w:val="20"/>
        </w:rPr>
        <w:t>La discrimination définie aux articles 225-1 à 225-1-2, commise à l'égard d'une personne physique ou morale, est punie de trois ans d'emprisonnement et de 45 000 euros d'amende lorsqu'elle consiste :</w:t>
      </w:r>
    </w:p>
    <w:p w14:paraId="65F2D565" w14:textId="77777777" w:rsidR="00AC414E" w:rsidRPr="00AC414E" w:rsidRDefault="00AC414E" w:rsidP="00AC414E">
      <w:pPr>
        <w:pStyle w:val="Sansinterligne"/>
        <w:jc w:val="both"/>
        <w:rPr>
          <w:rFonts w:cstheme="minorHAnsi"/>
          <w:color w:val="000000" w:themeColor="text1"/>
          <w:sz w:val="20"/>
          <w:szCs w:val="20"/>
        </w:rPr>
      </w:pPr>
    </w:p>
    <w:p w14:paraId="2FF16E51"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color w:val="000000" w:themeColor="text1"/>
          <w:sz w:val="20"/>
          <w:szCs w:val="20"/>
        </w:rPr>
        <w:t>1° A refuser la fourniture d'un bien ou d'un service ;</w:t>
      </w:r>
    </w:p>
    <w:p w14:paraId="5C21DF1C" w14:textId="77777777" w:rsidR="00AC414E" w:rsidRPr="00AC414E" w:rsidRDefault="00AC414E" w:rsidP="00AC414E">
      <w:pPr>
        <w:pStyle w:val="Sansinterligne"/>
        <w:jc w:val="both"/>
        <w:rPr>
          <w:rFonts w:cstheme="minorHAnsi"/>
          <w:color w:val="000000" w:themeColor="text1"/>
          <w:sz w:val="20"/>
          <w:szCs w:val="20"/>
        </w:rPr>
      </w:pPr>
    </w:p>
    <w:p w14:paraId="1A790C2B"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color w:val="000000" w:themeColor="text1"/>
          <w:sz w:val="20"/>
          <w:szCs w:val="20"/>
        </w:rPr>
        <w:t>2° A entraver l'exercice normal d'une activité économique quelconque ;</w:t>
      </w:r>
    </w:p>
    <w:p w14:paraId="30D47CAD" w14:textId="77777777" w:rsidR="00AC414E" w:rsidRPr="00AC414E" w:rsidRDefault="00AC414E" w:rsidP="00AC414E">
      <w:pPr>
        <w:pStyle w:val="Sansinterligne"/>
        <w:jc w:val="both"/>
        <w:rPr>
          <w:rFonts w:cstheme="minorHAnsi"/>
          <w:color w:val="000000" w:themeColor="text1"/>
          <w:sz w:val="20"/>
          <w:szCs w:val="20"/>
        </w:rPr>
      </w:pPr>
    </w:p>
    <w:p w14:paraId="62BFD562"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color w:val="000000" w:themeColor="text1"/>
          <w:sz w:val="20"/>
          <w:szCs w:val="20"/>
        </w:rPr>
        <w:t>3° A refuser d'embaucher, à sanctionner ou à licencier une personne ;</w:t>
      </w:r>
    </w:p>
    <w:p w14:paraId="7469F6F3" w14:textId="77777777" w:rsidR="00AC414E" w:rsidRPr="00AC414E" w:rsidRDefault="00AC414E" w:rsidP="00AC414E">
      <w:pPr>
        <w:pStyle w:val="Sansinterligne"/>
        <w:jc w:val="both"/>
        <w:rPr>
          <w:rFonts w:cstheme="minorHAnsi"/>
          <w:color w:val="000000" w:themeColor="text1"/>
          <w:sz w:val="20"/>
          <w:szCs w:val="20"/>
        </w:rPr>
      </w:pPr>
    </w:p>
    <w:p w14:paraId="2033CD21"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color w:val="000000" w:themeColor="text1"/>
          <w:sz w:val="20"/>
          <w:szCs w:val="20"/>
        </w:rPr>
        <w:t>4° A subordonner la fourniture d'un bien ou d'un service à une condition fondée sur l'un des éléments visés à l'article 225-1 ou prévue à aux articles 225-1-1 ou 225-1-2 ;</w:t>
      </w:r>
    </w:p>
    <w:p w14:paraId="7E512069" w14:textId="77777777" w:rsidR="00AC414E" w:rsidRPr="00AC414E" w:rsidRDefault="00AC414E" w:rsidP="00AC414E">
      <w:pPr>
        <w:pStyle w:val="Sansinterligne"/>
        <w:jc w:val="both"/>
        <w:rPr>
          <w:rFonts w:cstheme="minorHAnsi"/>
          <w:color w:val="000000" w:themeColor="text1"/>
          <w:sz w:val="20"/>
          <w:szCs w:val="20"/>
        </w:rPr>
      </w:pPr>
    </w:p>
    <w:p w14:paraId="0955498B"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color w:val="000000" w:themeColor="text1"/>
          <w:sz w:val="20"/>
          <w:szCs w:val="20"/>
        </w:rPr>
        <w:t>5° A subordonner une offre d'emploi, une demande de stage ou une période de formation en entreprise à une condition fondée sur l'un des éléments visés à l'article 225-1 ou prévue aux articles 225-1-1 ou 225-1-2 ;</w:t>
      </w:r>
    </w:p>
    <w:p w14:paraId="27F31477" w14:textId="77777777" w:rsidR="00AC414E" w:rsidRPr="00AC414E" w:rsidRDefault="00AC414E" w:rsidP="00AC414E">
      <w:pPr>
        <w:pStyle w:val="Sansinterligne"/>
        <w:jc w:val="both"/>
        <w:rPr>
          <w:rFonts w:cstheme="minorHAnsi"/>
          <w:color w:val="000000" w:themeColor="text1"/>
          <w:sz w:val="20"/>
          <w:szCs w:val="20"/>
        </w:rPr>
      </w:pPr>
    </w:p>
    <w:p w14:paraId="3364F133"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color w:val="000000" w:themeColor="text1"/>
          <w:sz w:val="20"/>
          <w:szCs w:val="20"/>
        </w:rPr>
        <w:t>6° A refuser d'accepter une personne à l'un des stages visés par le 2° de l'article L. 412-8 du code de la sécurité sociale.</w:t>
      </w:r>
    </w:p>
    <w:p w14:paraId="4285EE72" w14:textId="77777777" w:rsidR="00AC414E" w:rsidRPr="00AC414E" w:rsidRDefault="00AC414E" w:rsidP="00AC414E">
      <w:pPr>
        <w:pStyle w:val="Sansinterligne"/>
        <w:jc w:val="both"/>
        <w:rPr>
          <w:rFonts w:cstheme="minorHAnsi"/>
          <w:color w:val="000000" w:themeColor="text1"/>
          <w:sz w:val="20"/>
          <w:szCs w:val="20"/>
        </w:rPr>
      </w:pPr>
    </w:p>
    <w:p w14:paraId="271958BE"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color w:val="000000" w:themeColor="text1"/>
          <w:sz w:val="20"/>
          <w:szCs w:val="20"/>
        </w:rPr>
        <w:t>Lorsque le refus discriminatoire prévu au 1° est commis dans un lieu accueillant du public ou aux fins d'en interdire l'accès, les peines sont portées à cinq ans d'emprisonnement et à 75 000 euros d'amende.</w:t>
      </w:r>
    </w:p>
    <w:p w14:paraId="126E35E3" w14:textId="77777777" w:rsidR="00AC414E" w:rsidRDefault="00AC414E" w:rsidP="00AC414E">
      <w:pPr>
        <w:pStyle w:val="Sansinterligne"/>
        <w:jc w:val="both"/>
        <w:rPr>
          <w:rFonts w:cstheme="minorHAnsi"/>
          <w:b/>
          <w:color w:val="000000" w:themeColor="text1"/>
          <w:sz w:val="20"/>
          <w:szCs w:val="20"/>
        </w:rPr>
      </w:pPr>
    </w:p>
    <w:p w14:paraId="2915F62C"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b/>
          <w:color w:val="000000" w:themeColor="text1"/>
          <w:sz w:val="20"/>
          <w:szCs w:val="20"/>
        </w:rPr>
        <w:t>Article 225-3</w:t>
      </w:r>
      <w:r>
        <w:rPr>
          <w:rFonts w:cstheme="minorHAnsi"/>
          <w:b/>
          <w:color w:val="000000" w:themeColor="text1"/>
          <w:sz w:val="20"/>
          <w:szCs w:val="20"/>
        </w:rPr>
        <w:t> </w:t>
      </w:r>
      <w:r w:rsidRPr="00AC414E">
        <w:rPr>
          <w:rFonts w:cstheme="minorHAnsi"/>
          <w:b/>
          <w:color w:val="000000" w:themeColor="text1"/>
          <w:sz w:val="20"/>
          <w:szCs w:val="20"/>
        </w:rPr>
        <w:t>du Code Pénal</w:t>
      </w:r>
      <w:r>
        <w:rPr>
          <w:rFonts w:cstheme="minorHAnsi"/>
          <w:b/>
          <w:color w:val="000000" w:themeColor="text1"/>
          <w:sz w:val="20"/>
          <w:szCs w:val="20"/>
        </w:rPr>
        <w:t xml:space="preserve"> : </w:t>
      </w:r>
      <w:r w:rsidRPr="00AC414E">
        <w:rPr>
          <w:rFonts w:cstheme="minorHAnsi"/>
          <w:color w:val="000000" w:themeColor="text1"/>
          <w:sz w:val="20"/>
          <w:szCs w:val="20"/>
        </w:rPr>
        <w:t>Les dispositions de l'article précédent ne sont pas applicables :</w:t>
      </w:r>
    </w:p>
    <w:p w14:paraId="4A91AC02" w14:textId="77777777" w:rsidR="00AC414E" w:rsidRPr="00AC414E" w:rsidRDefault="00AC414E" w:rsidP="00AC414E">
      <w:pPr>
        <w:pStyle w:val="Sansinterligne"/>
        <w:jc w:val="both"/>
        <w:rPr>
          <w:rFonts w:cstheme="minorHAnsi"/>
          <w:color w:val="000000" w:themeColor="text1"/>
          <w:sz w:val="20"/>
          <w:szCs w:val="20"/>
        </w:rPr>
      </w:pPr>
    </w:p>
    <w:p w14:paraId="38CBFA05" w14:textId="51D1CB40" w:rsidR="00AC414E" w:rsidRDefault="00AC414E" w:rsidP="00AC414E">
      <w:pPr>
        <w:pStyle w:val="Sansinterligne"/>
        <w:jc w:val="both"/>
        <w:rPr>
          <w:rFonts w:cstheme="minorHAnsi"/>
          <w:color w:val="000000" w:themeColor="text1"/>
          <w:sz w:val="20"/>
          <w:szCs w:val="20"/>
        </w:rPr>
      </w:pPr>
      <w:r w:rsidRPr="00AC414E">
        <w:rPr>
          <w:rFonts w:cstheme="minorHAnsi"/>
          <w:color w:val="000000" w:themeColor="text1"/>
          <w:sz w:val="20"/>
          <w:szCs w:val="20"/>
        </w:rPr>
        <w:t>1° Aux discriminations fondées sur l'état de santé, lorsqu'elles consistent en des opérations ayant pour objet la prévention et la couverture du risque décès, des risques portant atteinte à l'intégrité physique de la personne ou des risques d'incapacité de travail ou d'invalidité. Toutefois, ces discriminations sont punies des peines prévues à l'article précédent lorsqu'elles se fondent sur la prise en compte de tests génétiques prédictifs ayant pour objet une maladie qui n'est pas encore déclarée ou une prédisposition génétique à une maladie ou qu'elles se fondent sur la prise en compte des conséquences sur l'état de santé d'un prélèvement d'organe tel que défini à l'article L. 1231-1 du code de la santé publique ;</w:t>
      </w:r>
    </w:p>
    <w:p w14:paraId="0443757A" w14:textId="77777777" w:rsidR="00AC414E" w:rsidRDefault="00AC414E" w:rsidP="00AC414E">
      <w:pPr>
        <w:pStyle w:val="Sansinterligne"/>
        <w:jc w:val="both"/>
        <w:rPr>
          <w:rFonts w:cstheme="minorHAnsi"/>
          <w:color w:val="000000" w:themeColor="text1"/>
          <w:sz w:val="20"/>
          <w:szCs w:val="20"/>
        </w:rPr>
      </w:pPr>
    </w:p>
    <w:p w14:paraId="2AFE6CC3"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color w:val="000000" w:themeColor="text1"/>
          <w:sz w:val="20"/>
          <w:szCs w:val="20"/>
        </w:rPr>
        <w:t>2° Aux discriminations fondées sur l'état de santé ou le handicap, lorsqu'elles consistent en un refus d'embauche ou un licenciement fondé sur l'inaptitude médicalement constatée soit dans le cadre du titre IV du livre II du code du travail, soit dans le cadre des lois portant dispositions statutaires relatives à la fonction publique ;</w:t>
      </w:r>
    </w:p>
    <w:p w14:paraId="7D9F4B74" w14:textId="77777777" w:rsidR="00AC414E" w:rsidRPr="00AC414E" w:rsidRDefault="00AC414E" w:rsidP="00AC414E">
      <w:pPr>
        <w:pStyle w:val="Sansinterligne"/>
        <w:jc w:val="both"/>
        <w:rPr>
          <w:rFonts w:cstheme="minorHAnsi"/>
          <w:color w:val="000000" w:themeColor="text1"/>
          <w:sz w:val="20"/>
          <w:szCs w:val="20"/>
        </w:rPr>
      </w:pPr>
    </w:p>
    <w:p w14:paraId="631EA071"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color w:val="000000" w:themeColor="text1"/>
          <w:sz w:val="20"/>
          <w:szCs w:val="20"/>
        </w:rPr>
        <w:lastRenderedPageBreak/>
        <w:t>3° Aux discriminations fondées, en matière d'embauche, sur un motif mentionné à l'article 225-1 du présent code, lorsqu'un tel motif constitue une exigence professionnelle essentielle et déterminante et pour autant que l'objectif soit légitime et l'exigence proportionnée ;</w:t>
      </w:r>
    </w:p>
    <w:p w14:paraId="28FE0045" w14:textId="77777777" w:rsidR="00AC414E" w:rsidRPr="00AC414E" w:rsidRDefault="00AC414E" w:rsidP="00AC414E">
      <w:pPr>
        <w:pStyle w:val="Sansinterligne"/>
        <w:jc w:val="both"/>
        <w:rPr>
          <w:rFonts w:cstheme="minorHAnsi"/>
          <w:color w:val="000000" w:themeColor="text1"/>
          <w:sz w:val="20"/>
          <w:szCs w:val="20"/>
        </w:rPr>
      </w:pPr>
    </w:p>
    <w:p w14:paraId="335D1C27"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color w:val="000000" w:themeColor="text1"/>
          <w:sz w:val="20"/>
          <w:szCs w:val="20"/>
        </w:rPr>
        <w:t>4° Aux discriminations fondées, en matière d'accès aux biens et services, sur le sexe lorsque cette discrimination est justifiée par la protection des victimes de violences à caractère sexuel, des considérations liées au respect de la vie privée et de la décence, la promotion de l'égalité des sexes ou des intérêts des hommes ou des femmes, la liberté d'association ou l'organisation d'activités sportives ;</w:t>
      </w:r>
    </w:p>
    <w:p w14:paraId="160DC9C7" w14:textId="77777777" w:rsidR="00AC414E" w:rsidRPr="00AC414E" w:rsidRDefault="00AC414E" w:rsidP="00AC414E">
      <w:pPr>
        <w:pStyle w:val="Sansinterligne"/>
        <w:jc w:val="both"/>
        <w:rPr>
          <w:rFonts w:cstheme="minorHAnsi"/>
          <w:color w:val="000000" w:themeColor="text1"/>
          <w:sz w:val="20"/>
          <w:szCs w:val="20"/>
        </w:rPr>
      </w:pPr>
    </w:p>
    <w:p w14:paraId="2A02A751"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color w:val="000000" w:themeColor="text1"/>
          <w:sz w:val="20"/>
          <w:szCs w:val="20"/>
        </w:rPr>
        <w:t>5° Aux refus d'embauche fondés sur la nationalité lorsqu'ils résultent de l'application des dispositions statutaires relatives à la fonction publique ;</w:t>
      </w:r>
    </w:p>
    <w:p w14:paraId="42D9A7F7" w14:textId="77777777" w:rsidR="00AC414E" w:rsidRPr="00AC414E" w:rsidRDefault="00AC414E" w:rsidP="00AC414E">
      <w:pPr>
        <w:pStyle w:val="Sansinterligne"/>
        <w:jc w:val="both"/>
        <w:rPr>
          <w:rFonts w:cstheme="minorHAnsi"/>
          <w:color w:val="000000" w:themeColor="text1"/>
          <w:sz w:val="20"/>
          <w:szCs w:val="20"/>
        </w:rPr>
      </w:pPr>
    </w:p>
    <w:p w14:paraId="330D8AE5"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color w:val="000000" w:themeColor="text1"/>
          <w:sz w:val="20"/>
          <w:szCs w:val="20"/>
        </w:rPr>
        <w:t>6° Aux discriminations liées au lieu de résidence lorsque la personne chargée de la fourniture d'un bien ou service se trouve en situation de danger manifeste.</w:t>
      </w:r>
    </w:p>
    <w:p w14:paraId="299636B4" w14:textId="77777777" w:rsidR="00AC414E" w:rsidRPr="00AC414E" w:rsidRDefault="00AC414E" w:rsidP="00AC414E">
      <w:pPr>
        <w:pStyle w:val="Sansinterligne"/>
        <w:jc w:val="both"/>
        <w:rPr>
          <w:rFonts w:cstheme="minorHAnsi"/>
          <w:color w:val="000000" w:themeColor="text1"/>
          <w:sz w:val="20"/>
          <w:szCs w:val="20"/>
        </w:rPr>
      </w:pPr>
    </w:p>
    <w:p w14:paraId="02BD641F"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color w:val="000000" w:themeColor="text1"/>
          <w:sz w:val="20"/>
          <w:szCs w:val="20"/>
        </w:rPr>
        <w:t>Les mesures prises en faveur des personnes résidant dans certaines zones géographiques et visant à favoriser l'égalité de traitement ne constituent pas une discrimination.</w:t>
      </w:r>
    </w:p>
    <w:p w14:paraId="36B6ACBD" w14:textId="77777777" w:rsidR="00AC414E" w:rsidRPr="00AC414E" w:rsidRDefault="00AC414E" w:rsidP="00AC414E">
      <w:pPr>
        <w:pStyle w:val="Sansinterligne"/>
        <w:jc w:val="both"/>
        <w:rPr>
          <w:rFonts w:cstheme="minorHAnsi"/>
          <w:b/>
          <w:color w:val="000000" w:themeColor="text1"/>
          <w:sz w:val="20"/>
          <w:szCs w:val="20"/>
        </w:rPr>
      </w:pPr>
    </w:p>
    <w:p w14:paraId="190DA056"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b/>
          <w:color w:val="000000" w:themeColor="text1"/>
          <w:sz w:val="20"/>
          <w:szCs w:val="20"/>
        </w:rPr>
        <w:t>Article 225-3-1</w:t>
      </w:r>
      <w:r>
        <w:rPr>
          <w:rFonts w:cstheme="minorHAnsi"/>
          <w:b/>
          <w:color w:val="000000" w:themeColor="text1"/>
          <w:sz w:val="20"/>
          <w:szCs w:val="20"/>
        </w:rPr>
        <w:t> </w:t>
      </w:r>
      <w:r w:rsidRPr="00AC414E">
        <w:rPr>
          <w:rFonts w:cstheme="minorHAnsi"/>
          <w:b/>
          <w:color w:val="000000" w:themeColor="text1"/>
          <w:sz w:val="20"/>
          <w:szCs w:val="20"/>
        </w:rPr>
        <w:t>du Code Pénal</w:t>
      </w:r>
      <w:r>
        <w:rPr>
          <w:rFonts w:cstheme="minorHAnsi"/>
          <w:b/>
          <w:color w:val="000000" w:themeColor="text1"/>
          <w:sz w:val="20"/>
          <w:szCs w:val="20"/>
        </w:rPr>
        <w:t xml:space="preserve"> : </w:t>
      </w:r>
      <w:r w:rsidRPr="00AC414E">
        <w:rPr>
          <w:rFonts w:cstheme="minorHAnsi"/>
          <w:color w:val="000000" w:themeColor="text1"/>
          <w:sz w:val="20"/>
          <w:szCs w:val="20"/>
        </w:rPr>
        <w:t>Les délits prévus par la présente section sont constitués même s'ils sont commis à l'encontre d'une ou plusieurs personnes ayant sollicité l'un des biens, actes, services ou contrats mentionnés à l'article 225-2 dans le but de démontrer l'existence du comportement discriminatoire, dès lors que la preuve de ce comportement est établie.</w:t>
      </w:r>
    </w:p>
    <w:p w14:paraId="3ACCCD46" w14:textId="77777777" w:rsidR="00AC414E" w:rsidRPr="00AC414E" w:rsidRDefault="00AC414E" w:rsidP="00AC414E">
      <w:pPr>
        <w:pStyle w:val="Sansinterligne"/>
        <w:jc w:val="both"/>
        <w:rPr>
          <w:rFonts w:cstheme="minorHAnsi"/>
          <w:color w:val="000000" w:themeColor="text1"/>
          <w:sz w:val="20"/>
          <w:szCs w:val="20"/>
        </w:rPr>
      </w:pPr>
    </w:p>
    <w:p w14:paraId="5DEBBB96" w14:textId="77777777" w:rsidR="00AC414E" w:rsidRPr="00AC414E" w:rsidRDefault="00AC414E" w:rsidP="00AC414E">
      <w:pPr>
        <w:pStyle w:val="Sansinterligne"/>
        <w:jc w:val="both"/>
        <w:rPr>
          <w:rFonts w:cstheme="minorHAnsi"/>
          <w:color w:val="000000" w:themeColor="text1"/>
          <w:sz w:val="20"/>
          <w:szCs w:val="20"/>
        </w:rPr>
      </w:pPr>
      <w:r w:rsidRPr="00AC414E">
        <w:rPr>
          <w:rFonts w:cstheme="minorHAnsi"/>
          <w:b/>
          <w:color w:val="000000" w:themeColor="text1"/>
          <w:sz w:val="20"/>
          <w:szCs w:val="20"/>
        </w:rPr>
        <w:t>Article 225-4 du Code Pénal</w:t>
      </w:r>
      <w:r>
        <w:rPr>
          <w:rFonts w:cstheme="minorHAnsi"/>
          <w:b/>
          <w:color w:val="000000" w:themeColor="text1"/>
          <w:sz w:val="20"/>
          <w:szCs w:val="20"/>
        </w:rPr>
        <w:t xml:space="preserve"> </w:t>
      </w:r>
      <w:r w:rsidRPr="00AC414E">
        <w:rPr>
          <w:rFonts w:cstheme="minorHAnsi"/>
          <w:b/>
          <w:color w:val="000000" w:themeColor="text1"/>
          <w:sz w:val="20"/>
          <w:szCs w:val="20"/>
        </w:rPr>
        <w:t>:</w:t>
      </w:r>
      <w:r>
        <w:rPr>
          <w:rFonts w:cstheme="minorHAnsi"/>
          <w:color w:val="000000" w:themeColor="text1"/>
          <w:sz w:val="20"/>
          <w:szCs w:val="20"/>
        </w:rPr>
        <w:t xml:space="preserve"> </w:t>
      </w:r>
      <w:r w:rsidRPr="00AC414E">
        <w:rPr>
          <w:rFonts w:cstheme="minorHAnsi"/>
          <w:color w:val="000000" w:themeColor="text1"/>
          <w:sz w:val="20"/>
          <w:szCs w:val="20"/>
        </w:rPr>
        <w:t>Les personnes morales déclarées responsables pénalement, dans les conditions prévues par l'article 121-2, des infractions définies à l'article 225-2 encourent, outre l'amende suivant les modalités prévues par l'article 131-38, les peines prévues par les 2° à 5°, 8° et 9° de l'article 131-39.</w:t>
      </w:r>
    </w:p>
    <w:p w14:paraId="37885C6F" w14:textId="77777777" w:rsidR="00AC414E" w:rsidRPr="00AC414E" w:rsidRDefault="00AC414E" w:rsidP="00AC414E">
      <w:pPr>
        <w:pStyle w:val="Sansinterligne"/>
        <w:jc w:val="both"/>
        <w:rPr>
          <w:rFonts w:cstheme="minorHAnsi"/>
          <w:color w:val="000000" w:themeColor="text1"/>
          <w:sz w:val="20"/>
          <w:szCs w:val="20"/>
        </w:rPr>
      </w:pPr>
    </w:p>
    <w:p w14:paraId="054EDA3B" w14:textId="77777777" w:rsidR="00986E5E" w:rsidRPr="00AD6C9D" w:rsidRDefault="00AC414E" w:rsidP="00335F17">
      <w:pPr>
        <w:pStyle w:val="Sansinterligne"/>
        <w:jc w:val="both"/>
        <w:rPr>
          <w:rFonts w:cstheme="minorHAnsi"/>
          <w:color w:val="000000" w:themeColor="text1"/>
          <w:sz w:val="20"/>
          <w:szCs w:val="20"/>
        </w:rPr>
      </w:pPr>
      <w:r w:rsidRPr="00AC414E">
        <w:rPr>
          <w:rFonts w:cstheme="minorHAnsi"/>
          <w:color w:val="000000" w:themeColor="text1"/>
          <w:sz w:val="20"/>
          <w:szCs w:val="20"/>
        </w:rPr>
        <w:t>L'interdiction mentionnée au 2° de l'article 131-39 porte sur l'activité dans l'exercice ou à l'occasion de l'exercice de laquelle l'infraction a été commise.</w:t>
      </w:r>
    </w:p>
    <w:sectPr w:rsidR="00986E5E" w:rsidRPr="00AD6C9D" w:rsidSect="0011300B">
      <w:headerReference w:type="default" r:id="rId14"/>
      <w:footerReference w:type="default" r:id="rId15"/>
      <w:headerReference w:type="first" r:id="rId16"/>
      <w:footerReference w:type="first" r:id="rId17"/>
      <w:type w:val="continuous"/>
      <w:pgSz w:w="11906" w:h="16838"/>
      <w:pgMar w:top="720" w:right="720" w:bottom="720" w:left="720" w:header="142" w:footer="708"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BAC32" w14:textId="77777777" w:rsidR="00286DB6" w:rsidRDefault="00286DB6" w:rsidP="00B6321D">
      <w:pPr>
        <w:spacing w:after="0" w:line="240" w:lineRule="auto"/>
      </w:pPr>
      <w:r>
        <w:separator/>
      </w:r>
    </w:p>
  </w:endnote>
  <w:endnote w:type="continuationSeparator" w:id="0">
    <w:p w14:paraId="30B27B85" w14:textId="77777777" w:rsidR="00286DB6" w:rsidRDefault="00286DB6" w:rsidP="00B63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295AD" w14:textId="7CD78C02" w:rsidR="005565BC" w:rsidRPr="003C3A3E" w:rsidRDefault="005565BC" w:rsidP="005565BC">
    <w:pPr>
      <w:pStyle w:val="Pieddepage"/>
      <w:jc w:val="center"/>
      <w:rPr>
        <w:b/>
        <w:color w:val="FF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71CC3" w14:textId="77777777" w:rsidR="005565BC" w:rsidRPr="005565BC" w:rsidRDefault="005565BC" w:rsidP="005565BC">
    <w:pPr>
      <w:pStyle w:val="Pieddepage"/>
      <w:jc w:val="center"/>
      <w:rPr>
        <w:b/>
        <w:color w:val="FF0000"/>
      </w:rPr>
    </w:pPr>
    <w:r w:rsidRPr="005565BC">
      <w:rPr>
        <w:b/>
        <w:color w:val="FF0000"/>
      </w:rPr>
      <w:t>Ce modèle récapitule les principaux affichages obligatoires dans une entreprise de moins de 50 salariés. La liste n’est pas exhaustive et d’autres affichages peuvent être obligatoires en fonction de la situation de votre entreprise (activité, risques, effectif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ACDC8" w14:textId="77777777" w:rsidR="00286DB6" w:rsidRDefault="00286DB6" w:rsidP="00B6321D">
      <w:pPr>
        <w:spacing w:after="0" w:line="240" w:lineRule="auto"/>
      </w:pPr>
      <w:r>
        <w:separator/>
      </w:r>
    </w:p>
  </w:footnote>
  <w:footnote w:type="continuationSeparator" w:id="0">
    <w:p w14:paraId="66164231" w14:textId="77777777" w:rsidR="00286DB6" w:rsidRDefault="00286DB6" w:rsidP="00B63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7E003" w14:textId="17E4F195" w:rsidR="00F33406" w:rsidRDefault="00F33406" w:rsidP="008C2B39">
    <w:pPr>
      <w:pStyle w:val="En-tte"/>
      <w:rPr>
        <w:noProof/>
      </w:rPr>
    </w:pPr>
  </w:p>
  <w:p w14:paraId="4514908F" w14:textId="77777777" w:rsidR="00A677D1" w:rsidRDefault="00A677D1" w:rsidP="008C2B3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E5FF8" w14:textId="77777777" w:rsidR="007A1177" w:rsidRDefault="007A1177">
    <w:pPr>
      <w:pStyle w:val="En-tte"/>
    </w:pPr>
    <w:r>
      <w:rPr>
        <w:noProof/>
      </w:rPr>
      <w:drawing>
        <wp:anchor distT="0" distB="0" distL="114300" distR="114300" simplePos="0" relativeHeight="251661312" behindDoc="1" locked="0" layoutInCell="1" allowOverlap="1" wp14:anchorId="0594044B" wp14:editId="1A7558BC">
          <wp:simplePos x="0" y="0"/>
          <wp:positionH relativeFrom="column">
            <wp:posOffset>-405130</wp:posOffset>
          </wp:positionH>
          <wp:positionV relativeFrom="paragraph">
            <wp:posOffset>-401320</wp:posOffset>
          </wp:positionV>
          <wp:extent cx="1852295" cy="1151890"/>
          <wp:effectExtent l="0" t="0" r="0" b="0"/>
          <wp:wrapNone/>
          <wp:docPr id="21" name="Image 21" descr="logo_fnh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fnh_201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52295" cy="1151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62426D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66675C6"/>
    <w:multiLevelType w:val="hybridMultilevel"/>
    <w:tmpl w:val="0060A76C"/>
    <w:lvl w:ilvl="0" w:tplc="D7F2108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23682F"/>
    <w:multiLevelType w:val="hybridMultilevel"/>
    <w:tmpl w:val="B776DDEA"/>
    <w:lvl w:ilvl="0" w:tplc="4918849C">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244E0EAC"/>
    <w:multiLevelType w:val="hybridMultilevel"/>
    <w:tmpl w:val="074EB60A"/>
    <w:lvl w:ilvl="0" w:tplc="C81667E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D73809"/>
    <w:multiLevelType w:val="hybridMultilevel"/>
    <w:tmpl w:val="713EB750"/>
    <w:lvl w:ilvl="0" w:tplc="D250FA72">
      <w:start w:val="225"/>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EA5292"/>
    <w:multiLevelType w:val="hybridMultilevel"/>
    <w:tmpl w:val="06203CA2"/>
    <w:lvl w:ilvl="0" w:tplc="C81667E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93262F"/>
    <w:multiLevelType w:val="hybridMultilevel"/>
    <w:tmpl w:val="379E25A2"/>
    <w:lvl w:ilvl="0" w:tplc="C81667E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B324E6"/>
    <w:multiLevelType w:val="hybridMultilevel"/>
    <w:tmpl w:val="8A3EFB16"/>
    <w:lvl w:ilvl="0" w:tplc="C81667E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A06A37"/>
    <w:multiLevelType w:val="multilevel"/>
    <w:tmpl w:val="0F7A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B90D77"/>
    <w:multiLevelType w:val="hybridMultilevel"/>
    <w:tmpl w:val="66F4FD92"/>
    <w:lvl w:ilvl="0" w:tplc="3B00E16A">
      <w:start w:val="1"/>
      <w:numFmt w:val="bullet"/>
      <w:lvlText w:val=""/>
      <w:lvlJc w:val="left"/>
      <w:pPr>
        <w:ind w:left="720" w:hanging="360"/>
      </w:pPr>
      <w:rPr>
        <w:rFonts w:ascii="Symbol" w:hAnsi="Symbol"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62501216">
    <w:abstractNumId w:val="2"/>
  </w:num>
  <w:num w:numId="2" w16cid:durableId="1715499854">
    <w:abstractNumId w:val="8"/>
  </w:num>
  <w:num w:numId="3" w16cid:durableId="707989826">
    <w:abstractNumId w:val="6"/>
  </w:num>
  <w:num w:numId="4" w16cid:durableId="1215702351">
    <w:abstractNumId w:val="7"/>
  </w:num>
  <w:num w:numId="5" w16cid:durableId="363215820">
    <w:abstractNumId w:val="5"/>
  </w:num>
  <w:num w:numId="6" w16cid:durableId="915477251">
    <w:abstractNumId w:val="3"/>
  </w:num>
  <w:num w:numId="7" w16cid:durableId="762072258">
    <w:abstractNumId w:val="4"/>
  </w:num>
  <w:num w:numId="8" w16cid:durableId="1594624309">
    <w:abstractNumId w:val="9"/>
  </w:num>
  <w:num w:numId="9" w16cid:durableId="1199584587">
    <w:abstractNumId w:val="1"/>
  </w:num>
  <w:num w:numId="10" w16cid:durableId="942304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5F2"/>
    <w:rsid w:val="0001202F"/>
    <w:rsid w:val="00030BEA"/>
    <w:rsid w:val="000310A8"/>
    <w:rsid w:val="000624B3"/>
    <w:rsid w:val="00092BAD"/>
    <w:rsid w:val="000B2A07"/>
    <w:rsid w:val="000B3BF1"/>
    <w:rsid w:val="000C21CB"/>
    <w:rsid w:val="000D2326"/>
    <w:rsid w:val="000D7BCF"/>
    <w:rsid w:val="000E43B0"/>
    <w:rsid w:val="0010623D"/>
    <w:rsid w:val="0011300B"/>
    <w:rsid w:val="00151657"/>
    <w:rsid w:val="00174E39"/>
    <w:rsid w:val="0017571D"/>
    <w:rsid w:val="00190485"/>
    <w:rsid w:val="00193781"/>
    <w:rsid w:val="001A12F0"/>
    <w:rsid w:val="001E338B"/>
    <w:rsid w:val="001F066F"/>
    <w:rsid w:val="002372F5"/>
    <w:rsid w:val="002404CD"/>
    <w:rsid w:val="00243B4E"/>
    <w:rsid w:val="00250C4B"/>
    <w:rsid w:val="00271C49"/>
    <w:rsid w:val="002757C4"/>
    <w:rsid w:val="00286DB6"/>
    <w:rsid w:val="00296023"/>
    <w:rsid w:val="002E7983"/>
    <w:rsid w:val="00314133"/>
    <w:rsid w:val="00335F17"/>
    <w:rsid w:val="003375B6"/>
    <w:rsid w:val="003777AF"/>
    <w:rsid w:val="003C0CF2"/>
    <w:rsid w:val="003C191E"/>
    <w:rsid w:val="003C3A3E"/>
    <w:rsid w:val="003C413C"/>
    <w:rsid w:val="004135D4"/>
    <w:rsid w:val="00441097"/>
    <w:rsid w:val="00450291"/>
    <w:rsid w:val="0045451F"/>
    <w:rsid w:val="00456FCF"/>
    <w:rsid w:val="00465374"/>
    <w:rsid w:val="0046797F"/>
    <w:rsid w:val="00473C84"/>
    <w:rsid w:val="004960F6"/>
    <w:rsid w:val="004B3C29"/>
    <w:rsid w:val="004E7348"/>
    <w:rsid w:val="005013ED"/>
    <w:rsid w:val="00507C5A"/>
    <w:rsid w:val="00514F68"/>
    <w:rsid w:val="005163A8"/>
    <w:rsid w:val="00526E02"/>
    <w:rsid w:val="00531886"/>
    <w:rsid w:val="005436B9"/>
    <w:rsid w:val="00544101"/>
    <w:rsid w:val="00545F2B"/>
    <w:rsid w:val="005565BC"/>
    <w:rsid w:val="00564789"/>
    <w:rsid w:val="005706C2"/>
    <w:rsid w:val="005A18D4"/>
    <w:rsid w:val="005A5870"/>
    <w:rsid w:val="00607231"/>
    <w:rsid w:val="00631169"/>
    <w:rsid w:val="0063128C"/>
    <w:rsid w:val="0066140B"/>
    <w:rsid w:val="00685217"/>
    <w:rsid w:val="006E3043"/>
    <w:rsid w:val="00700A0E"/>
    <w:rsid w:val="00701FF4"/>
    <w:rsid w:val="0072721C"/>
    <w:rsid w:val="00734CFB"/>
    <w:rsid w:val="007415F2"/>
    <w:rsid w:val="0077255B"/>
    <w:rsid w:val="00777357"/>
    <w:rsid w:val="007A1177"/>
    <w:rsid w:val="007C59E6"/>
    <w:rsid w:val="007E1539"/>
    <w:rsid w:val="007E47F7"/>
    <w:rsid w:val="00893352"/>
    <w:rsid w:val="008A0812"/>
    <w:rsid w:val="008A2AA1"/>
    <w:rsid w:val="008C10E0"/>
    <w:rsid w:val="008C20CE"/>
    <w:rsid w:val="008C2B39"/>
    <w:rsid w:val="008C3872"/>
    <w:rsid w:val="008C7974"/>
    <w:rsid w:val="008D34E3"/>
    <w:rsid w:val="00915365"/>
    <w:rsid w:val="00920791"/>
    <w:rsid w:val="00936418"/>
    <w:rsid w:val="00947119"/>
    <w:rsid w:val="00951B97"/>
    <w:rsid w:val="00965D9E"/>
    <w:rsid w:val="00986E5E"/>
    <w:rsid w:val="00995361"/>
    <w:rsid w:val="009A43C1"/>
    <w:rsid w:val="009F244C"/>
    <w:rsid w:val="00A04B2A"/>
    <w:rsid w:val="00A35E9C"/>
    <w:rsid w:val="00A524AD"/>
    <w:rsid w:val="00A640D7"/>
    <w:rsid w:val="00A664A9"/>
    <w:rsid w:val="00A677D1"/>
    <w:rsid w:val="00A818E9"/>
    <w:rsid w:val="00AA7BD8"/>
    <w:rsid w:val="00AC414E"/>
    <w:rsid w:val="00AD53F8"/>
    <w:rsid w:val="00AD6C9D"/>
    <w:rsid w:val="00B40EDE"/>
    <w:rsid w:val="00B6321D"/>
    <w:rsid w:val="00B81F67"/>
    <w:rsid w:val="00B853CF"/>
    <w:rsid w:val="00B95063"/>
    <w:rsid w:val="00BB091A"/>
    <w:rsid w:val="00BB76CC"/>
    <w:rsid w:val="00BF5EB0"/>
    <w:rsid w:val="00BF7C93"/>
    <w:rsid w:val="00C227C6"/>
    <w:rsid w:val="00C3401F"/>
    <w:rsid w:val="00C531FD"/>
    <w:rsid w:val="00C63719"/>
    <w:rsid w:val="00C82460"/>
    <w:rsid w:val="00C826D5"/>
    <w:rsid w:val="00C83F75"/>
    <w:rsid w:val="00CA1A27"/>
    <w:rsid w:val="00CD0E29"/>
    <w:rsid w:val="00CE3D8D"/>
    <w:rsid w:val="00CE57DC"/>
    <w:rsid w:val="00D25C62"/>
    <w:rsid w:val="00D34870"/>
    <w:rsid w:val="00D87EC9"/>
    <w:rsid w:val="00D95CF6"/>
    <w:rsid w:val="00DA335E"/>
    <w:rsid w:val="00DC1E35"/>
    <w:rsid w:val="00DC6812"/>
    <w:rsid w:val="00DD0E46"/>
    <w:rsid w:val="00DE3342"/>
    <w:rsid w:val="00DE4498"/>
    <w:rsid w:val="00DE464C"/>
    <w:rsid w:val="00DF5366"/>
    <w:rsid w:val="00E05B65"/>
    <w:rsid w:val="00E54931"/>
    <w:rsid w:val="00EB2886"/>
    <w:rsid w:val="00F13351"/>
    <w:rsid w:val="00F30DF7"/>
    <w:rsid w:val="00F33406"/>
    <w:rsid w:val="00F52DC2"/>
    <w:rsid w:val="00F64CFD"/>
    <w:rsid w:val="00F71D19"/>
    <w:rsid w:val="00F8483C"/>
    <w:rsid w:val="00F851FE"/>
    <w:rsid w:val="00FA7444"/>
    <w:rsid w:val="00FC6FDA"/>
    <w:rsid w:val="00FC73EF"/>
    <w:rsid w:val="00FD4230"/>
    <w:rsid w:val="00FF5240"/>
    <w:rsid w:val="11838C66"/>
    <w:rsid w:val="589A98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63F3E"/>
  <w15:docId w15:val="{F2557B17-D521-41FE-9CDC-EDC51B23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E464C"/>
    <w:pPr>
      <w:tabs>
        <w:tab w:val="center" w:pos="4536"/>
        <w:tab w:val="right" w:pos="9072"/>
      </w:tabs>
      <w:spacing w:after="0" w:line="240" w:lineRule="auto"/>
    </w:pPr>
  </w:style>
  <w:style w:type="character" w:customStyle="1" w:styleId="En-tteCar">
    <w:name w:val="En-tête Car"/>
    <w:basedOn w:val="Policepardfaut"/>
    <w:link w:val="En-tte"/>
    <w:uiPriority w:val="99"/>
    <w:rsid w:val="00DE464C"/>
  </w:style>
  <w:style w:type="paragraph" w:styleId="Sansinterligne">
    <w:name w:val="No Spacing"/>
    <w:uiPriority w:val="1"/>
    <w:qFormat/>
    <w:rsid w:val="00DE464C"/>
    <w:pPr>
      <w:spacing w:after="0" w:line="240" w:lineRule="auto"/>
    </w:pPr>
  </w:style>
  <w:style w:type="character" w:styleId="Lienhypertexte">
    <w:name w:val="Hyperlink"/>
    <w:basedOn w:val="Policepardfaut"/>
    <w:uiPriority w:val="99"/>
    <w:unhideWhenUsed/>
    <w:rsid w:val="00965D9E"/>
    <w:rPr>
      <w:color w:val="0000FF" w:themeColor="hyperlink"/>
      <w:u w:val="single"/>
    </w:rPr>
  </w:style>
  <w:style w:type="character" w:styleId="Lienhypertextesuivivisit">
    <w:name w:val="FollowedHyperlink"/>
    <w:basedOn w:val="Policepardfaut"/>
    <w:uiPriority w:val="99"/>
    <w:semiHidden/>
    <w:unhideWhenUsed/>
    <w:rsid w:val="00965D9E"/>
    <w:rPr>
      <w:color w:val="800080" w:themeColor="followedHyperlink"/>
      <w:u w:val="single"/>
    </w:rPr>
  </w:style>
  <w:style w:type="character" w:styleId="Marquedecommentaire">
    <w:name w:val="annotation reference"/>
    <w:basedOn w:val="Policepardfaut"/>
    <w:uiPriority w:val="99"/>
    <w:semiHidden/>
    <w:unhideWhenUsed/>
    <w:rsid w:val="00B81F67"/>
    <w:rPr>
      <w:sz w:val="16"/>
      <w:szCs w:val="16"/>
    </w:rPr>
  </w:style>
  <w:style w:type="paragraph" w:styleId="Commentaire">
    <w:name w:val="annotation text"/>
    <w:basedOn w:val="Normal"/>
    <w:link w:val="CommentaireCar"/>
    <w:uiPriority w:val="99"/>
    <w:semiHidden/>
    <w:unhideWhenUsed/>
    <w:rsid w:val="00B81F67"/>
    <w:pPr>
      <w:spacing w:line="240" w:lineRule="auto"/>
    </w:pPr>
    <w:rPr>
      <w:sz w:val="20"/>
      <w:szCs w:val="20"/>
    </w:rPr>
  </w:style>
  <w:style w:type="character" w:customStyle="1" w:styleId="CommentaireCar">
    <w:name w:val="Commentaire Car"/>
    <w:basedOn w:val="Policepardfaut"/>
    <w:link w:val="Commentaire"/>
    <w:uiPriority w:val="99"/>
    <w:semiHidden/>
    <w:rsid w:val="00B81F67"/>
    <w:rPr>
      <w:sz w:val="20"/>
      <w:szCs w:val="20"/>
    </w:rPr>
  </w:style>
  <w:style w:type="paragraph" w:styleId="Textedebulles">
    <w:name w:val="Balloon Text"/>
    <w:basedOn w:val="Normal"/>
    <w:link w:val="TextedebullesCar"/>
    <w:uiPriority w:val="99"/>
    <w:semiHidden/>
    <w:unhideWhenUsed/>
    <w:rsid w:val="00B81F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1F67"/>
    <w:rPr>
      <w:rFonts w:ascii="Tahoma" w:hAnsi="Tahoma" w:cs="Tahoma"/>
      <w:sz w:val="16"/>
      <w:szCs w:val="16"/>
    </w:rPr>
  </w:style>
  <w:style w:type="table" w:styleId="Grilledutableau">
    <w:name w:val="Table Grid"/>
    <w:basedOn w:val="TableauNormal"/>
    <w:uiPriority w:val="59"/>
    <w:rsid w:val="00271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1C49"/>
    <w:pPr>
      <w:ind w:left="720"/>
      <w:contextualSpacing/>
    </w:pPr>
  </w:style>
  <w:style w:type="paragraph" w:styleId="Pieddepage">
    <w:name w:val="footer"/>
    <w:basedOn w:val="Normal"/>
    <w:link w:val="PieddepageCar"/>
    <w:uiPriority w:val="99"/>
    <w:unhideWhenUsed/>
    <w:rsid w:val="00B632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321D"/>
  </w:style>
  <w:style w:type="character" w:customStyle="1" w:styleId="apple-converted-space">
    <w:name w:val="apple-converted-space"/>
    <w:basedOn w:val="Policepardfaut"/>
    <w:rsid w:val="00190485"/>
  </w:style>
  <w:style w:type="paragraph" w:styleId="NormalWeb">
    <w:name w:val="Normal (Web)"/>
    <w:basedOn w:val="Normal"/>
    <w:uiPriority w:val="99"/>
    <w:unhideWhenUsed/>
    <w:rsid w:val="001904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upe">
    <w:name w:val="loupe"/>
    <w:basedOn w:val="Policepardfaut"/>
    <w:rsid w:val="007E1539"/>
  </w:style>
  <w:style w:type="character" w:customStyle="1" w:styleId="grkhzd">
    <w:name w:val="grkhzd"/>
    <w:basedOn w:val="Policepardfaut"/>
    <w:rsid w:val="008C2B39"/>
  </w:style>
  <w:style w:type="character" w:customStyle="1" w:styleId="lrzxr">
    <w:name w:val="lrzxr"/>
    <w:basedOn w:val="Policepardfaut"/>
    <w:rsid w:val="008C2B39"/>
  </w:style>
  <w:style w:type="paragraph" w:styleId="Listepuces">
    <w:name w:val="List Bullet"/>
    <w:basedOn w:val="Normal"/>
    <w:uiPriority w:val="99"/>
    <w:unhideWhenUsed/>
    <w:rsid w:val="00CE3D8D"/>
    <w:pPr>
      <w:numPr>
        <w:numId w:val="10"/>
      </w:numPr>
      <w:contextualSpacing/>
    </w:pPr>
  </w:style>
  <w:style w:type="paragraph" w:customStyle="1" w:styleId="paragraph">
    <w:name w:val="paragraph"/>
    <w:basedOn w:val="Normal"/>
    <w:rsid w:val="001130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Policepardfaut"/>
    <w:rsid w:val="0011300B"/>
  </w:style>
  <w:style w:type="character" w:customStyle="1" w:styleId="eop">
    <w:name w:val="eop"/>
    <w:basedOn w:val="Policepardfaut"/>
    <w:rsid w:val="00113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588466">
      <w:bodyDiv w:val="1"/>
      <w:marLeft w:val="0"/>
      <w:marRight w:val="0"/>
      <w:marTop w:val="0"/>
      <w:marBottom w:val="0"/>
      <w:divBdr>
        <w:top w:val="none" w:sz="0" w:space="0" w:color="auto"/>
        <w:left w:val="none" w:sz="0" w:space="0" w:color="auto"/>
        <w:bottom w:val="none" w:sz="0" w:space="0" w:color="auto"/>
        <w:right w:val="none" w:sz="0" w:space="0" w:color="auto"/>
      </w:divBdr>
    </w:div>
    <w:div w:id="320013360">
      <w:bodyDiv w:val="1"/>
      <w:marLeft w:val="0"/>
      <w:marRight w:val="0"/>
      <w:marTop w:val="0"/>
      <w:marBottom w:val="0"/>
      <w:divBdr>
        <w:top w:val="none" w:sz="0" w:space="0" w:color="auto"/>
        <w:left w:val="none" w:sz="0" w:space="0" w:color="auto"/>
        <w:bottom w:val="none" w:sz="0" w:space="0" w:color="auto"/>
        <w:right w:val="none" w:sz="0" w:space="0" w:color="auto"/>
      </w:divBdr>
    </w:div>
    <w:div w:id="334577890">
      <w:bodyDiv w:val="1"/>
      <w:marLeft w:val="0"/>
      <w:marRight w:val="0"/>
      <w:marTop w:val="0"/>
      <w:marBottom w:val="0"/>
      <w:divBdr>
        <w:top w:val="none" w:sz="0" w:space="0" w:color="auto"/>
        <w:left w:val="none" w:sz="0" w:space="0" w:color="auto"/>
        <w:bottom w:val="none" w:sz="0" w:space="0" w:color="auto"/>
        <w:right w:val="none" w:sz="0" w:space="0" w:color="auto"/>
      </w:divBdr>
      <w:divsChild>
        <w:div w:id="549340918">
          <w:marLeft w:val="0"/>
          <w:marRight w:val="0"/>
          <w:marTop w:val="0"/>
          <w:marBottom w:val="0"/>
          <w:divBdr>
            <w:top w:val="none" w:sz="0" w:space="0" w:color="auto"/>
            <w:left w:val="none" w:sz="0" w:space="0" w:color="auto"/>
            <w:bottom w:val="none" w:sz="0" w:space="0" w:color="auto"/>
            <w:right w:val="none" w:sz="0" w:space="0" w:color="auto"/>
          </w:divBdr>
        </w:div>
        <w:div w:id="1547720740">
          <w:marLeft w:val="0"/>
          <w:marRight w:val="0"/>
          <w:marTop w:val="0"/>
          <w:marBottom w:val="0"/>
          <w:divBdr>
            <w:top w:val="none" w:sz="0" w:space="0" w:color="auto"/>
            <w:left w:val="none" w:sz="0" w:space="0" w:color="auto"/>
            <w:bottom w:val="none" w:sz="0" w:space="0" w:color="auto"/>
            <w:right w:val="none" w:sz="0" w:space="0" w:color="auto"/>
          </w:divBdr>
        </w:div>
        <w:div w:id="206719763">
          <w:marLeft w:val="0"/>
          <w:marRight w:val="0"/>
          <w:marTop w:val="0"/>
          <w:marBottom w:val="0"/>
          <w:divBdr>
            <w:top w:val="none" w:sz="0" w:space="0" w:color="auto"/>
            <w:left w:val="none" w:sz="0" w:space="0" w:color="auto"/>
            <w:bottom w:val="none" w:sz="0" w:space="0" w:color="auto"/>
            <w:right w:val="none" w:sz="0" w:space="0" w:color="auto"/>
          </w:divBdr>
        </w:div>
        <w:div w:id="843665125">
          <w:marLeft w:val="0"/>
          <w:marRight w:val="0"/>
          <w:marTop w:val="0"/>
          <w:marBottom w:val="0"/>
          <w:divBdr>
            <w:top w:val="none" w:sz="0" w:space="0" w:color="auto"/>
            <w:left w:val="none" w:sz="0" w:space="0" w:color="auto"/>
            <w:bottom w:val="none" w:sz="0" w:space="0" w:color="auto"/>
            <w:right w:val="none" w:sz="0" w:space="0" w:color="auto"/>
          </w:divBdr>
        </w:div>
        <w:div w:id="1026832546">
          <w:marLeft w:val="0"/>
          <w:marRight w:val="0"/>
          <w:marTop w:val="0"/>
          <w:marBottom w:val="0"/>
          <w:divBdr>
            <w:top w:val="none" w:sz="0" w:space="0" w:color="auto"/>
            <w:left w:val="none" w:sz="0" w:space="0" w:color="auto"/>
            <w:bottom w:val="none" w:sz="0" w:space="0" w:color="auto"/>
            <w:right w:val="none" w:sz="0" w:space="0" w:color="auto"/>
          </w:divBdr>
        </w:div>
        <w:div w:id="1145856394">
          <w:marLeft w:val="0"/>
          <w:marRight w:val="0"/>
          <w:marTop w:val="0"/>
          <w:marBottom w:val="0"/>
          <w:divBdr>
            <w:top w:val="none" w:sz="0" w:space="0" w:color="auto"/>
            <w:left w:val="none" w:sz="0" w:space="0" w:color="auto"/>
            <w:bottom w:val="none" w:sz="0" w:space="0" w:color="auto"/>
            <w:right w:val="none" w:sz="0" w:space="0" w:color="auto"/>
          </w:divBdr>
        </w:div>
        <w:div w:id="348411814">
          <w:marLeft w:val="0"/>
          <w:marRight w:val="0"/>
          <w:marTop w:val="0"/>
          <w:marBottom w:val="0"/>
          <w:divBdr>
            <w:top w:val="none" w:sz="0" w:space="0" w:color="auto"/>
            <w:left w:val="none" w:sz="0" w:space="0" w:color="auto"/>
            <w:bottom w:val="none" w:sz="0" w:space="0" w:color="auto"/>
            <w:right w:val="none" w:sz="0" w:space="0" w:color="auto"/>
          </w:divBdr>
        </w:div>
        <w:div w:id="265576436">
          <w:marLeft w:val="0"/>
          <w:marRight w:val="0"/>
          <w:marTop w:val="0"/>
          <w:marBottom w:val="0"/>
          <w:divBdr>
            <w:top w:val="none" w:sz="0" w:space="0" w:color="auto"/>
            <w:left w:val="none" w:sz="0" w:space="0" w:color="auto"/>
            <w:bottom w:val="none" w:sz="0" w:space="0" w:color="auto"/>
            <w:right w:val="none" w:sz="0" w:space="0" w:color="auto"/>
          </w:divBdr>
        </w:div>
        <w:div w:id="1054425300">
          <w:marLeft w:val="0"/>
          <w:marRight w:val="0"/>
          <w:marTop w:val="0"/>
          <w:marBottom w:val="0"/>
          <w:divBdr>
            <w:top w:val="none" w:sz="0" w:space="0" w:color="auto"/>
            <w:left w:val="none" w:sz="0" w:space="0" w:color="auto"/>
            <w:bottom w:val="none" w:sz="0" w:space="0" w:color="auto"/>
            <w:right w:val="none" w:sz="0" w:space="0" w:color="auto"/>
          </w:divBdr>
        </w:div>
      </w:divsChild>
    </w:div>
    <w:div w:id="651296885">
      <w:bodyDiv w:val="1"/>
      <w:marLeft w:val="0"/>
      <w:marRight w:val="0"/>
      <w:marTop w:val="0"/>
      <w:marBottom w:val="0"/>
      <w:divBdr>
        <w:top w:val="none" w:sz="0" w:space="0" w:color="auto"/>
        <w:left w:val="none" w:sz="0" w:space="0" w:color="auto"/>
        <w:bottom w:val="none" w:sz="0" w:space="0" w:color="auto"/>
        <w:right w:val="none" w:sz="0" w:space="0" w:color="auto"/>
      </w:divBdr>
    </w:div>
    <w:div w:id="1016425841">
      <w:bodyDiv w:val="1"/>
      <w:marLeft w:val="0"/>
      <w:marRight w:val="0"/>
      <w:marTop w:val="0"/>
      <w:marBottom w:val="0"/>
      <w:divBdr>
        <w:top w:val="none" w:sz="0" w:space="0" w:color="auto"/>
        <w:left w:val="none" w:sz="0" w:space="0" w:color="auto"/>
        <w:bottom w:val="none" w:sz="0" w:space="0" w:color="auto"/>
        <w:right w:val="none" w:sz="0" w:space="0" w:color="auto"/>
      </w:divBdr>
    </w:div>
    <w:div w:id="1315067338">
      <w:bodyDiv w:val="1"/>
      <w:marLeft w:val="0"/>
      <w:marRight w:val="0"/>
      <w:marTop w:val="0"/>
      <w:marBottom w:val="0"/>
      <w:divBdr>
        <w:top w:val="none" w:sz="0" w:space="0" w:color="auto"/>
        <w:left w:val="none" w:sz="0" w:space="0" w:color="auto"/>
        <w:bottom w:val="none" w:sz="0" w:space="0" w:color="auto"/>
        <w:right w:val="none" w:sz="0" w:space="0" w:color="auto"/>
      </w:divBdr>
      <w:divsChild>
        <w:div w:id="1060052399">
          <w:marLeft w:val="0"/>
          <w:marRight w:val="0"/>
          <w:marTop w:val="0"/>
          <w:marBottom w:val="0"/>
          <w:divBdr>
            <w:top w:val="none" w:sz="0" w:space="0" w:color="auto"/>
            <w:left w:val="none" w:sz="0" w:space="0" w:color="auto"/>
            <w:bottom w:val="none" w:sz="0" w:space="0" w:color="auto"/>
            <w:right w:val="none" w:sz="0" w:space="0" w:color="auto"/>
          </w:divBdr>
        </w:div>
      </w:divsChild>
    </w:div>
    <w:div w:id="1329409107">
      <w:bodyDiv w:val="1"/>
      <w:marLeft w:val="0"/>
      <w:marRight w:val="0"/>
      <w:marTop w:val="0"/>
      <w:marBottom w:val="0"/>
      <w:divBdr>
        <w:top w:val="none" w:sz="0" w:space="0" w:color="auto"/>
        <w:left w:val="none" w:sz="0" w:space="0" w:color="auto"/>
        <w:bottom w:val="none" w:sz="0" w:space="0" w:color="auto"/>
        <w:right w:val="none" w:sz="0" w:space="0" w:color="auto"/>
      </w:divBdr>
      <w:divsChild>
        <w:div w:id="301272374">
          <w:marLeft w:val="0"/>
          <w:marRight w:val="0"/>
          <w:marTop w:val="0"/>
          <w:marBottom w:val="167"/>
          <w:divBdr>
            <w:top w:val="none" w:sz="0" w:space="0" w:color="auto"/>
            <w:left w:val="none" w:sz="0" w:space="0" w:color="auto"/>
            <w:bottom w:val="none" w:sz="0" w:space="0" w:color="auto"/>
            <w:right w:val="none" w:sz="0" w:space="0" w:color="auto"/>
          </w:divBdr>
        </w:div>
        <w:div w:id="1522206235">
          <w:marLeft w:val="0"/>
          <w:marRight w:val="0"/>
          <w:marTop w:val="167"/>
          <w:marBottom w:val="0"/>
          <w:divBdr>
            <w:top w:val="none" w:sz="0" w:space="0" w:color="auto"/>
            <w:left w:val="none" w:sz="0" w:space="0" w:color="auto"/>
            <w:bottom w:val="none" w:sz="0" w:space="0" w:color="auto"/>
            <w:right w:val="none" w:sz="0" w:space="0" w:color="auto"/>
          </w:divBdr>
        </w:div>
      </w:divsChild>
    </w:div>
    <w:div w:id="1702705764">
      <w:bodyDiv w:val="1"/>
      <w:marLeft w:val="0"/>
      <w:marRight w:val="0"/>
      <w:marTop w:val="0"/>
      <w:marBottom w:val="0"/>
      <w:divBdr>
        <w:top w:val="none" w:sz="0" w:space="0" w:color="auto"/>
        <w:left w:val="none" w:sz="0" w:space="0" w:color="auto"/>
        <w:bottom w:val="none" w:sz="0" w:space="0" w:color="auto"/>
        <w:right w:val="none" w:sz="0" w:space="0" w:color="auto"/>
      </w:divBdr>
    </w:div>
    <w:div w:id="179073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search?q=lhariboisiere&amp;rlz=1C1GCEU_frFR823FR842&amp;oq=lhariboisiere&amp;aqs=chrome..69i57j46i13i175i199i433j0i13l2j46i13i175i199l4j0i13.2381j0j4&amp;sourceid=chrome&amp;ie=UTF-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2.jpg@01CF15C3.E7CA13E0" TargetMode="External"/><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c04104-f68c-417b-b306-2cb1597bbf98">
      <Terms xmlns="http://schemas.microsoft.com/office/infopath/2007/PartnerControls"/>
    </lcf76f155ced4ddcb4097134ff3c332f>
    <TaxCatchAll xmlns="d22085cb-74ec-429f-be3c-1f487c82c7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59E50BF314344090BBD3063780AB1C" ma:contentTypeVersion="19" ma:contentTypeDescription="Crée un document." ma:contentTypeScope="" ma:versionID="b2fc39c962f282115ab517c3561e431e">
  <xsd:schema xmlns:xsd="http://www.w3.org/2001/XMLSchema" xmlns:xs="http://www.w3.org/2001/XMLSchema" xmlns:p="http://schemas.microsoft.com/office/2006/metadata/properties" xmlns:ns2="c7c04104-f68c-417b-b306-2cb1597bbf98" xmlns:ns3="d22085cb-74ec-429f-be3c-1f487c82c735" targetNamespace="http://schemas.microsoft.com/office/2006/metadata/properties" ma:root="true" ma:fieldsID="fa7461f74b16bbfa640b0b6f96f1050c" ns2:_="" ns3:_="">
    <xsd:import namespace="c7c04104-f68c-417b-b306-2cb1597bbf98"/>
    <xsd:import namespace="d22085cb-74ec-429f-be3c-1f487c82c7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04104-f68c-417b-b306-2cb1597bb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ecb012f-7f7e-4068-bb0d-9146e3d2c5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2085cb-74ec-429f-be3c-1f487c82c73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0fe7e23-13fb-4f6e-8d0d-7a28e2e8eb8c}" ma:internalName="TaxCatchAll" ma:showField="CatchAllData" ma:web="d22085cb-74ec-429f-be3c-1f487c82c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1CA986-8CAB-43F0-BC40-F7A23C5AFAB6}">
  <ds:schemaRefs>
    <ds:schemaRef ds:uri="http://schemas.microsoft.com/office/2006/metadata/properties"/>
    <ds:schemaRef ds:uri="http://schemas.microsoft.com/office/infopath/2007/PartnerControls"/>
    <ds:schemaRef ds:uri="c7c04104-f68c-417b-b306-2cb1597bbf98"/>
    <ds:schemaRef ds:uri="d22085cb-74ec-429f-be3c-1f487c82c735"/>
  </ds:schemaRefs>
</ds:datastoreItem>
</file>

<file path=customXml/itemProps2.xml><?xml version="1.0" encoding="utf-8"?>
<ds:datastoreItem xmlns:ds="http://schemas.openxmlformats.org/officeDocument/2006/customXml" ds:itemID="{57B3CD1B-200D-4765-A13B-C9B567E4C3A7}">
  <ds:schemaRefs>
    <ds:schemaRef ds:uri="http://schemas.microsoft.com/sharepoint/v3/contenttype/forms"/>
  </ds:schemaRefs>
</ds:datastoreItem>
</file>

<file path=customXml/itemProps3.xml><?xml version="1.0" encoding="utf-8"?>
<ds:datastoreItem xmlns:ds="http://schemas.openxmlformats.org/officeDocument/2006/customXml" ds:itemID="{83FCE32B-CD7D-4486-AC17-B927A71C7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04104-f68c-417b-b306-2cb1597bbf98"/>
    <ds:schemaRef ds:uri="d22085cb-74ec-429f-be3c-1f487c82c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C0F935-2E7E-4085-AE34-20108B0D8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2324</Words>
  <Characters>12786</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Céline  Cavelier</cp:lastModifiedBy>
  <cp:revision>10</cp:revision>
  <cp:lastPrinted>2016-02-29T16:46:00Z</cp:lastPrinted>
  <dcterms:created xsi:type="dcterms:W3CDTF">2021-10-26T09:51:00Z</dcterms:created>
  <dcterms:modified xsi:type="dcterms:W3CDTF">2025-07-25T13:25:00Z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0x010100E759E50BF314344090BBD3063780AB1C</vt:lpwstr>
  </property>
  <property fmtid="{D5CDD505-2E9C-101B-9397-08002B2CF9AE}" pid="3" name="MediaServiceImageTags">
    <vt:lpwstr/>
  </property>
</Properties>
</file>