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C59" w:rsidRDefault="008E16DD" w:rsidP="00826ADA">
      <w:pPr>
        <w:tabs>
          <w:tab w:val="left" w:pos="1785"/>
          <w:tab w:val="right" w:pos="9072"/>
        </w:tabs>
        <w:rPr>
          <w:rFonts w:cstheme="minorHAnsi"/>
          <w:b/>
          <w:sz w:val="28"/>
        </w:rPr>
      </w:pPr>
      <w:r w:rsidRPr="008E16DD">
        <w:rPr>
          <w:rFonts w:cstheme="minorHAnsi"/>
          <w:b/>
          <w:noProof/>
          <w:sz w:val="28"/>
          <w:lang w:eastAsia="fr-FR"/>
        </w:rPr>
        <mc:AlternateContent>
          <mc:Choice Requires="wps">
            <w:drawing>
              <wp:anchor distT="45720" distB="45720" distL="114300" distR="114300" simplePos="0" relativeHeight="251660288" behindDoc="0" locked="0" layoutInCell="1" allowOverlap="1">
                <wp:simplePos x="0" y="0"/>
                <wp:positionH relativeFrom="column">
                  <wp:posOffset>2576830</wp:posOffset>
                </wp:positionH>
                <wp:positionV relativeFrom="paragraph">
                  <wp:posOffset>395605</wp:posOffset>
                </wp:positionV>
                <wp:extent cx="2800350" cy="6477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47700"/>
                        </a:xfrm>
                        <a:prstGeom prst="rect">
                          <a:avLst/>
                        </a:prstGeom>
                        <a:solidFill>
                          <a:srgbClr val="FFFFFF"/>
                        </a:solidFill>
                        <a:ln w="12700">
                          <a:solidFill>
                            <a:schemeClr val="tx1"/>
                          </a:solidFill>
                          <a:miter lim="800000"/>
                          <a:headEnd/>
                          <a:tailEnd/>
                        </a:ln>
                      </wps:spPr>
                      <wps:txbx>
                        <w:txbxContent>
                          <w:p w:rsidR="002A1B44" w:rsidRPr="002A1B44" w:rsidRDefault="002A1B44">
                            <w:pPr>
                              <w:rPr>
                                <w:b/>
                                <w:sz w:val="2"/>
                              </w:rPr>
                            </w:pPr>
                          </w:p>
                          <w:p w:rsidR="008E16DD" w:rsidRPr="008E16DD" w:rsidRDefault="008E16DD" w:rsidP="00055702">
                            <w:pPr>
                              <w:jc w:val="center"/>
                              <w:rPr>
                                <w:b/>
                                <w:sz w:val="36"/>
                              </w:rPr>
                            </w:pPr>
                            <w:r w:rsidRPr="008E16DD">
                              <w:rPr>
                                <w:b/>
                                <w:sz w:val="36"/>
                              </w:rPr>
                              <w:t>L</w:t>
                            </w:r>
                            <w:r w:rsidR="00055702">
                              <w:rPr>
                                <w:b/>
                                <w:sz w:val="36"/>
                              </w:rPr>
                              <w:t>’AVERTISSEMENT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02.9pt;margin-top:31.15pt;width:220.5pt;height: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" strokecolor="black [3213]" strokeweight="1pt">
                <v:textbox>
                  <w:txbxContent>
                    <w:p w:rsidR="002A1B44" w:rsidRPr="002A1B44" w:rsidRDefault="002A1B44">
                      <w:pPr>
                        <w:rPr>
                          <w:b/>
                          <w:sz w:val="2"/>
                        </w:rPr>
                      </w:pPr>
                    </w:p>
                    <w:p w:rsidR="008E16DD" w:rsidRPr="008E16DD" w:rsidRDefault="008E16DD" w:rsidP="00055702">
                      <w:pPr>
                        <w:jc w:val="center"/>
                        <w:rPr>
                          <w:b/>
                          <w:sz w:val="36"/>
                        </w:rPr>
                      </w:pPr>
                      <w:r w:rsidRPr="008E16DD">
                        <w:rPr>
                          <w:b/>
                          <w:sz w:val="36"/>
                        </w:rPr>
                        <w:t>L</w:t>
                      </w:r>
                      <w:r w:rsidR="00055702">
                        <w:rPr>
                          <w:b/>
                          <w:sz w:val="36"/>
                        </w:rPr>
                        <w:t>’AVERTISSEMENT</w:t>
                      </w:r>
                    </w:p>
                  </w:txbxContent>
                </v:textbox>
                <w10:wrap type="square"/>
              </v:shape>
            </w:pict>
          </mc:Fallback>
        </mc:AlternateContent>
      </w:r>
      <w:r w:rsidR="00A470A3">
        <w:rPr>
          <w:rFonts w:cstheme="minorHAnsi"/>
          <w:b/>
          <w:noProof/>
          <w:sz w:val="28"/>
        </w:rPr>
        <w:drawing>
          <wp:inline distT="0" distB="0" distL="0" distR="0">
            <wp:extent cx="2419350" cy="61284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nh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9841" cy="618040"/>
                    </a:xfrm>
                    <a:prstGeom prst="rect">
                      <a:avLst/>
                    </a:prstGeom>
                  </pic:spPr>
                </pic:pic>
              </a:graphicData>
            </a:graphic>
          </wp:inline>
        </w:drawing>
      </w:r>
      <w:r>
        <w:rPr>
          <w:rFonts w:cstheme="minorHAnsi"/>
          <w:b/>
          <w:sz w:val="28"/>
        </w:rPr>
        <w:br w:type="textWrapping" w:clear="all"/>
      </w:r>
    </w:p>
    <w:p w:rsidR="005F2A82" w:rsidRDefault="005F2A82" w:rsidP="00826ADA">
      <w:pPr>
        <w:tabs>
          <w:tab w:val="left" w:pos="1785"/>
          <w:tab w:val="right" w:pos="9072"/>
        </w:tabs>
        <w:rPr>
          <w:rFonts w:cstheme="minorHAnsi"/>
          <w:b/>
          <w:sz w:val="28"/>
        </w:rPr>
      </w:pPr>
    </w:p>
    <w:p w:rsidR="005F2A82" w:rsidRPr="005F2A82" w:rsidRDefault="005F2A82" w:rsidP="00826ADA">
      <w:pPr>
        <w:tabs>
          <w:tab w:val="left" w:pos="1785"/>
          <w:tab w:val="right" w:pos="9072"/>
        </w:tabs>
        <w:rPr>
          <w:rFonts w:cstheme="minorHAnsi"/>
          <w:b/>
          <w:sz w:val="28"/>
        </w:rPr>
      </w:pPr>
    </w:p>
    <w:p w:rsidR="00E93C59" w:rsidRPr="00DE104E" w:rsidRDefault="00DE104E" w:rsidP="00826ADA">
      <w:pPr>
        <w:tabs>
          <w:tab w:val="left" w:pos="1785"/>
          <w:tab w:val="right" w:pos="9072"/>
        </w:tabs>
        <w:rPr>
          <w:rFonts w:cstheme="minorHAnsi"/>
          <w:i/>
          <w:u w:val="single"/>
        </w:rPr>
      </w:pPr>
      <w:r w:rsidRPr="00DE104E">
        <w:rPr>
          <w:rFonts w:cstheme="minorHAnsi"/>
          <w:i/>
          <w:u w:val="single"/>
        </w:rPr>
        <w:t>Avant-propos</w:t>
      </w:r>
    </w:p>
    <w:p w:rsidR="00055702" w:rsidRDefault="00055702" w:rsidP="00055702">
      <w:pPr>
        <w:jc w:val="both"/>
        <w:rPr>
          <w:rFonts w:ascii="Calibri" w:hAnsi="Calibri"/>
          <w:color w:val="000000"/>
        </w:rPr>
      </w:pPr>
      <w:r w:rsidRPr="000C6E07">
        <w:rPr>
          <w:rFonts w:ascii="Calibri" w:hAnsi="Calibri"/>
          <w:color w:val="000000"/>
        </w:rPr>
        <w:t>A la suite d’un agissement du salarié considéré par l’employeur comme fautif, l’employeur peut souhaiter sanctionner le salarié par une sanction légè</w:t>
      </w:r>
      <w:bookmarkStart w:id="0" w:name="_GoBack"/>
      <w:bookmarkEnd w:id="0"/>
      <w:r w:rsidRPr="000C6E07">
        <w:rPr>
          <w:rFonts w:ascii="Calibri" w:hAnsi="Calibri"/>
          <w:color w:val="000000"/>
        </w:rPr>
        <w:t>re</w:t>
      </w:r>
      <w:r>
        <w:rPr>
          <w:rFonts w:ascii="Calibri" w:hAnsi="Calibri"/>
          <w:color w:val="000000"/>
        </w:rPr>
        <w:t>. L’avertissement fait partie de ces sanctions.</w:t>
      </w:r>
    </w:p>
    <w:p w:rsidR="00055702" w:rsidRDefault="00055702" w:rsidP="00055702">
      <w:pPr>
        <w:jc w:val="both"/>
        <w:rPr>
          <w:rFonts w:ascii="Calibri" w:hAnsi="Calibri"/>
          <w:color w:val="000000"/>
        </w:rPr>
      </w:pPr>
      <w:r>
        <w:rPr>
          <w:rFonts w:ascii="Calibri" w:hAnsi="Calibri"/>
          <w:color w:val="000000"/>
        </w:rPr>
        <w:t>Avant de procéder à un avertissement, nous conseillons de commencer par un simple rappel des règles au salarié ou lettre de mise en garde, qui suffisent souvent à faire cesser un comportement considéré par l’employeur comme fautif.</w:t>
      </w:r>
    </w:p>
    <w:p w:rsidR="00055702" w:rsidRDefault="00055702" w:rsidP="00055702">
      <w:pPr>
        <w:jc w:val="both"/>
        <w:rPr>
          <w:rFonts w:ascii="Calibri" w:hAnsi="Calibri"/>
          <w:color w:val="000000"/>
        </w:rPr>
      </w:pPr>
    </w:p>
    <w:tbl>
      <w:tblPr>
        <w:tblStyle w:val="Grilledutableau"/>
        <w:tblW w:w="0" w:type="auto"/>
        <w:tblLook w:val="04A0" w:firstRow="1" w:lastRow="0" w:firstColumn="1" w:lastColumn="0" w:noHBand="0" w:noVBand="1"/>
      </w:tblPr>
      <w:tblGrid>
        <w:gridCol w:w="9062"/>
      </w:tblGrid>
      <w:tr w:rsidR="00055702" w:rsidTr="00055702">
        <w:tc>
          <w:tcPr>
            <w:tcW w:w="9062" w:type="dxa"/>
          </w:tcPr>
          <w:p w:rsidR="00055702" w:rsidRPr="00055702" w:rsidRDefault="00055702" w:rsidP="00055702">
            <w:pPr>
              <w:jc w:val="both"/>
              <w:rPr>
                <w:rFonts w:ascii="Calibri" w:hAnsi="Calibri"/>
                <w:b/>
                <w:color w:val="000000"/>
              </w:rPr>
            </w:pPr>
            <w:r w:rsidRPr="00055702">
              <w:rPr>
                <w:rFonts w:ascii="Calibri" w:hAnsi="Calibri"/>
                <w:b/>
                <w:color w:val="000000"/>
              </w:rPr>
              <w:t>Attention !</w:t>
            </w:r>
          </w:p>
          <w:p w:rsidR="00055702" w:rsidRDefault="00055702" w:rsidP="00055702">
            <w:pPr>
              <w:jc w:val="both"/>
              <w:rPr>
                <w:rFonts w:ascii="Calibri" w:hAnsi="Calibri"/>
                <w:color w:val="000000"/>
              </w:rPr>
            </w:pPr>
          </w:p>
          <w:p w:rsidR="00055702" w:rsidRDefault="00055702" w:rsidP="00055702">
            <w:pPr>
              <w:pStyle w:val="Paragraphedeliste"/>
              <w:numPr>
                <w:ilvl w:val="0"/>
                <w:numId w:val="39"/>
              </w:numPr>
              <w:jc w:val="both"/>
              <w:rPr>
                <w:rFonts w:ascii="Calibri" w:hAnsi="Calibri"/>
                <w:color w:val="000000"/>
              </w:rPr>
            </w:pPr>
            <w:r>
              <w:rPr>
                <w:rFonts w:ascii="Calibri" w:hAnsi="Calibri"/>
                <w:color w:val="000000"/>
              </w:rPr>
              <w:t xml:space="preserve">La sanction doit être </w:t>
            </w:r>
            <w:r w:rsidRPr="00055702">
              <w:rPr>
                <w:rFonts w:ascii="Calibri" w:hAnsi="Calibri"/>
                <w:b/>
                <w:color w:val="000000"/>
              </w:rPr>
              <w:t>proportionnée aux faits reprochés.</w:t>
            </w:r>
          </w:p>
          <w:p w:rsidR="00055702" w:rsidRDefault="00055702" w:rsidP="00055702">
            <w:pPr>
              <w:pStyle w:val="Paragraphedeliste"/>
              <w:jc w:val="both"/>
              <w:rPr>
                <w:rFonts w:ascii="Calibri" w:hAnsi="Calibri"/>
                <w:color w:val="000000"/>
              </w:rPr>
            </w:pPr>
            <w:r>
              <w:rPr>
                <w:rFonts w:ascii="Calibri" w:hAnsi="Calibri"/>
                <w:color w:val="000000"/>
              </w:rPr>
              <w:t>Il existe plusieurs type de sanctions, veillez à utiliser la plus adaptée à la situation.</w:t>
            </w:r>
          </w:p>
          <w:p w:rsidR="00055702" w:rsidRDefault="00055702" w:rsidP="00055702">
            <w:pPr>
              <w:pStyle w:val="Paragraphedeliste"/>
              <w:numPr>
                <w:ilvl w:val="0"/>
                <w:numId w:val="39"/>
              </w:numPr>
              <w:jc w:val="both"/>
              <w:rPr>
                <w:rFonts w:ascii="Calibri" w:hAnsi="Calibri"/>
                <w:color w:val="000000"/>
              </w:rPr>
            </w:pPr>
            <w:r>
              <w:rPr>
                <w:rFonts w:ascii="Calibri" w:hAnsi="Calibri"/>
                <w:color w:val="000000"/>
              </w:rPr>
              <w:t xml:space="preserve">L’employeur doit être en mesure de </w:t>
            </w:r>
            <w:r w:rsidRPr="00055702">
              <w:rPr>
                <w:rFonts w:ascii="Calibri" w:hAnsi="Calibri"/>
                <w:b/>
                <w:color w:val="000000"/>
              </w:rPr>
              <w:t>prouver</w:t>
            </w:r>
            <w:r>
              <w:rPr>
                <w:rFonts w:ascii="Calibri" w:hAnsi="Calibri"/>
                <w:color w:val="000000"/>
              </w:rPr>
              <w:t> :</w:t>
            </w:r>
          </w:p>
          <w:p w:rsidR="00055702" w:rsidRDefault="00055702" w:rsidP="00055702">
            <w:pPr>
              <w:pStyle w:val="Paragraphedeliste"/>
              <w:numPr>
                <w:ilvl w:val="0"/>
                <w:numId w:val="40"/>
              </w:numPr>
              <w:jc w:val="both"/>
              <w:rPr>
                <w:rFonts w:ascii="Calibri" w:hAnsi="Calibri"/>
                <w:color w:val="000000"/>
              </w:rPr>
            </w:pPr>
            <w:r>
              <w:rPr>
                <w:rFonts w:ascii="Calibri" w:hAnsi="Calibri"/>
                <w:color w:val="000000"/>
              </w:rPr>
              <w:t>Qu’il y a bien eu une faute</w:t>
            </w:r>
          </w:p>
          <w:p w:rsidR="00055702" w:rsidRDefault="00055702" w:rsidP="00055702">
            <w:pPr>
              <w:pStyle w:val="Paragraphedeliste"/>
              <w:numPr>
                <w:ilvl w:val="0"/>
                <w:numId w:val="40"/>
              </w:numPr>
              <w:jc w:val="both"/>
              <w:rPr>
                <w:rFonts w:ascii="Calibri" w:hAnsi="Calibri"/>
                <w:color w:val="000000"/>
              </w:rPr>
            </w:pPr>
            <w:r>
              <w:rPr>
                <w:rFonts w:ascii="Calibri" w:hAnsi="Calibri"/>
                <w:color w:val="000000"/>
              </w:rPr>
              <w:t>Que la faute a été commise par le salarié sanctionné</w:t>
            </w:r>
          </w:p>
          <w:p w:rsidR="00055702" w:rsidRDefault="00055702" w:rsidP="00055702">
            <w:pPr>
              <w:pStyle w:val="Paragraphedeliste"/>
              <w:numPr>
                <w:ilvl w:val="0"/>
                <w:numId w:val="39"/>
              </w:numPr>
              <w:jc w:val="both"/>
              <w:rPr>
                <w:rFonts w:ascii="Calibri" w:hAnsi="Calibri"/>
                <w:color w:val="000000"/>
              </w:rPr>
            </w:pPr>
            <w:r>
              <w:rPr>
                <w:rFonts w:ascii="Calibri" w:hAnsi="Calibri"/>
                <w:color w:val="000000"/>
              </w:rPr>
              <w:t xml:space="preserve">La sanction doit avoir lieu dans un </w:t>
            </w:r>
            <w:r w:rsidRPr="00055702">
              <w:rPr>
                <w:rFonts w:ascii="Calibri" w:hAnsi="Calibri"/>
                <w:b/>
                <w:color w:val="000000"/>
              </w:rPr>
              <w:t>délai de 2 mois</w:t>
            </w:r>
            <w:r>
              <w:rPr>
                <w:rFonts w:ascii="Calibri" w:hAnsi="Calibri"/>
                <w:color w:val="000000"/>
              </w:rPr>
              <w:t xml:space="preserve"> qui suit la connaissance des faits</w:t>
            </w:r>
          </w:p>
          <w:p w:rsidR="00055702" w:rsidRDefault="00055702" w:rsidP="00055702">
            <w:pPr>
              <w:pStyle w:val="Paragraphedeliste"/>
              <w:jc w:val="both"/>
              <w:rPr>
                <w:rFonts w:ascii="Calibri" w:hAnsi="Calibri"/>
                <w:color w:val="000000"/>
              </w:rPr>
            </w:pPr>
            <w:r>
              <w:rPr>
                <w:rFonts w:ascii="Calibri" w:hAnsi="Calibri"/>
                <w:color w:val="000000"/>
              </w:rPr>
              <w:t>Passé le délai de 2 mois à partir du moment où l’employeur a eu connaissance des faits fautifs, le salarié ne peut plus être sanctionné.</w:t>
            </w:r>
          </w:p>
          <w:p w:rsidR="00055702" w:rsidRDefault="00055702" w:rsidP="00055702">
            <w:pPr>
              <w:pStyle w:val="Paragraphedeliste"/>
              <w:numPr>
                <w:ilvl w:val="0"/>
                <w:numId w:val="39"/>
              </w:numPr>
              <w:jc w:val="both"/>
              <w:rPr>
                <w:rFonts w:ascii="Calibri" w:hAnsi="Calibri"/>
                <w:color w:val="000000"/>
              </w:rPr>
            </w:pPr>
            <w:r>
              <w:rPr>
                <w:rFonts w:ascii="Calibri" w:hAnsi="Calibri"/>
                <w:color w:val="000000"/>
              </w:rPr>
              <w:t xml:space="preserve">S’il y a un </w:t>
            </w:r>
            <w:r w:rsidRPr="00055702">
              <w:rPr>
                <w:rFonts w:ascii="Calibri" w:hAnsi="Calibri"/>
                <w:b/>
                <w:color w:val="000000"/>
              </w:rPr>
              <w:t>règlement intérieur</w:t>
            </w:r>
            <w:r>
              <w:rPr>
                <w:rFonts w:ascii="Calibri" w:hAnsi="Calibri"/>
                <w:color w:val="000000"/>
              </w:rPr>
              <w:t xml:space="preserve"> dans l’entreprise, l’employeur doit respecter l’échelle et la nature des sanctions pouvant être prises.</w:t>
            </w:r>
          </w:p>
          <w:p w:rsidR="00485970" w:rsidRPr="00055702" w:rsidRDefault="00485970" w:rsidP="00055702">
            <w:pPr>
              <w:pStyle w:val="Paragraphedeliste"/>
              <w:numPr>
                <w:ilvl w:val="0"/>
                <w:numId w:val="39"/>
              </w:numPr>
              <w:jc w:val="both"/>
              <w:rPr>
                <w:rFonts w:ascii="Calibri" w:hAnsi="Calibri"/>
                <w:color w:val="000000"/>
              </w:rPr>
            </w:pPr>
            <w:r w:rsidRPr="002F6D12">
              <w:rPr>
                <w:rFonts w:ascii="Calibri" w:hAnsi="Calibri"/>
                <w:b/>
                <w:color w:val="000000"/>
              </w:rPr>
              <w:t>Une même faute ne peut pas être sanctionnée deux fois</w:t>
            </w:r>
            <w:r>
              <w:rPr>
                <w:rFonts w:ascii="Calibri" w:hAnsi="Calibri"/>
                <w:color w:val="000000"/>
              </w:rPr>
              <w:t>.</w:t>
            </w:r>
          </w:p>
          <w:p w:rsidR="00055702" w:rsidRPr="00055702" w:rsidRDefault="00055702" w:rsidP="00055702">
            <w:pPr>
              <w:pStyle w:val="Paragraphedeliste"/>
              <w:jc w:val="both"/>
              <w:rPr>
                <w:rFonts w:ascii="Calibri" w:hAnsi="Calibri"/>
                <w:color w:val="000000"/>
              </w:rPr>
            </w:pPr>
          </w:p>
        </w:tc>
      </w:tr>
    </w:tbl>
    <w:p w:rsidR="00055702" w:rsidRDefault="00055702" w:rsidP="00826ADA">
      <w:pPr>
        <w:jc w:val="both"/>
        <w:rPr>
          <w:rFonts w:cstheme="minorHAnsi"/>
          <w:i/>
        </w:rPr>
      </w:pPr>
    </w:p>
    <w:p w:rsidR="005F2A82" w:rsidRDefault="005F2A82" w:rsidP="00826ADA">
      <w:pPr>
        <w:jc w:val="both"/>
        <w:rPr>
          <w:rFonts w:cstheme="minorHAnsi"/>
          <w:i/>
        </w:rPr>
      </w:pPr>
    </w:p>
    <w:p w:rsidR="005F2A82" w:rsidRDefault="005F2A82" w:rsidP="00826ADA">
      <w:pPr>
        <w:jc w:val="both"/>
        <w:rPr>
          <w:rFonts w:cstheme="minorHAnsi"/>
          <w:i/>
        </w:rPr>
      </w:pPr>
    </w:p>
    <w:p w:rsidR="005F2A82" w:rsidRDefault="005F2A82" w:rsidP="00826ADA">
      <w:pPr>
        <w:jc w:val="both"/>
        <w:rPr>
          <w:rFonts w:cstheme="minorHAnsi"/>
          <w:i/>
        </w:rPr>
      </w:pPr>
    </w:p>
    <w:p w:rsidR="005F2A82" w:rsidRDefault="005F2A82" w:rsidP="00826ADA">
      <w:pPr>
        <w:jc w:val="both"/>
        <w:rPr>
          <w:rFonts w:cstheme="minorHAnsi"/>
          <w:i/>
        </w:rPr>
      </w:pPr>
    </w:p>
    <w:p w:rsidR="005F2A82" w:rsidRDefault="005F2A82" w:rsidP="00826ADA">
      <w:pPr>
        <w:jc w:val="both"/>
        <w:rPr>
          <w:rFonts w:cstheme="minorHAnsi"/>
          <w:i/>
        </w:rPr>
      </w:pPr>
    </w:p>
    <w:p w:rsidR="005F2A82" w:rsidRDefault="005F2A82" w:rsidP="00826ADA">
      <w:pPr>
        <w:jc w:val="both"/>
        <w:rPr>
          <w:rFonts w:cstheme="minorHAnsi"/>
          <w:i/>
        </w:rPr>
      </w:pPr>
    </w:p>
    <w:p w:rsidR="005F2A82" w:rsidRDefault="005F2A82" w:rsidP="00826ADA">
      <w:pPr>
        <w:jc w:val="both"/>
        <w:rPr>
          <w:rFonts w:cstheme="minorHAnsi"/>
          <w:i/>
        </w:rPr>
      </w:pPr>
    </w:p>
    <w:p w:rsidR="005F2A82" w:rsidRDefault="005F2A82" w:rsidP="00826ADA">
      <w:pPr>
        <w:jc w:val="both"/>
        <w:rPr>
          <w:rFonts w:cstheme="minorHAnsi"/>
          <w:i/>
        </w:rPr>
      </w:pPr>
    </w:p>
    <w:p w:rsidR="005F2A82" w:rsidRDefault="005F2A82" w:rsidP="00826ADA">
      <w:pPr>
        <w:jc w:val="both"/>
        <w:rPr>
          <w:rFonts w:cstheme="minorHAnsi"/>
          <w:i/>
        </w:rPr>
      </w:pPr>
    </w:p>
    <w:p w:rsidR="005F2A82" w:rsidRPr="00E93C59" w:rsidRDefault="005F2A82" w:rsidP="00826ADA">
      <w:pPr>
        <w:jc w:val="both"/>
        <w:rPr>
          <w:rFonts w:cstheme="minorHAnsi"/>
          <w:i/>
        </w:rPr>
      </w:pPr>
    </w:p>
    <w:sdt>
      <w:sdtPr>
        <w:rPr>
          <w:rFonts w:asciiTheme="minorHAnsi" w:eastAsiaTheme="minorHAnsi" w:hAnsiTheme="minorHAnsi" w:cstheme="minorBidi"/>
          <w:color w:val="auto"/>
          <w:sz w:val="22"/>
          <w:szCs w:val="22"/>
          <w:lang w:eastAsia="en-US"/>
        </w:rPr>
        <w:id w:val="326485461"/>
        <w:docPartObj>
          <w:docPartGallery w:val="Table of Contents"/>
          <w:docPartUnique/>
        </w:docPartObj>
      </w:sdtPr>
      <w:sdtEndPr>
        <w:rPr>
          <w:b/>
          <w:bCs/>
        </w:rPr>
      </w:sdtEndPr>
      <w:sdtContent>
        <w:p w:rsidR="005F2A82" w:rsidRDefault="005F2A82" w:rsidP="005F2A82">
          <w:pPr>
            <w:pStyle w:val="En-ttedetabledesmatires"/>
            <w:rPr>
              <w:rFonts w:asciiTheme="minorHAnsi" w:hAnsiTheme="minorHAnsi" w:cstheme="minorHAnsi"/>
              <w:b/>
              <w:color w:val="auto"/>
            </w:rPr>
          </w:pPr>
          <w:r w:rsidRPr="005F2A82">
            <w:rPr>
              <w:rFonts w:asciiTheme="minorHAnsi" w:hAnsiTheme="minorHAnsi" w:cstheme="minorHAnsi"/>
              <w:b/>
              <w:color w:val="auto"/>
            </w:rPr>
            <w:t>Sommaire</w:t>
          </w:r>
        </w:p>
        <w:p w:rsidR="005F2A82" w:rsidRPr="005F2A82" w:rsidRDefault="005F2A82" w:rsidP="005F2A82">
          <w:pPr>
            <w:rPr>
              <w:lang w:eastAsia="fr-FR"/>
            </w:rPr>
          </w:pPr>
        </w:p>
        <w:p w:rsidR="002F6D12" w:rsidRDefault="005F2A82">
          <w:pPr>
            <w:pStyle w:val="TM1"/>
            <w:rPr>
              <w:rFonts w:cstheme="minorBidi"/>
              <w:b w:val="0"/>
              <w:sz w:val="22"/>
            </w:rPr>
          </w:pPr>
          <w:r>
            <w:fldChar w:fldCharType="begin"/>
          </w:r>
          <w:r>
            <w:instrText xml:space="preserve"> TOC \o "1-3" \h \z \u </w:instrText>
          </w:r>
          <w:r>
            <w:fldChar w:fldCharType="separate"/>
          </w:r>
          <w:hyperlink w:anchor="_Toc419274861" w:history="1">
            <w:r w:rsidR="002F6D12" w:rsidRPr="00444B12">
              <w:rPr>
                <w:rStyle w:val="Lienhypertexte"/>
              </w:rPr>
              <w:t>I.</w:t>
            </w:r>
            <w:r w:rsidR="002F6D12">
              <w:rPr>
                <w:rFonts w:cstheme="minorBidi"/>
                <w:b w:val="0"/>
                <w:sz w:val="22"/>
              </w:rPr>
              <w:tab/>
            </w:r>
            <w:r w:rsidR="002F6D12" w:rsidRPr="00444B12">
              <w:rPr>
                <w:rStyle w:val="Lienhypertexte"/>
              </w:rPr>
              <w:t>Le respect de la procédure disciplinaire est-il obligatoire ?</w:t>
            </w:r>
            <w:r w:rsidR="002F6D12">
              <w:rPr>
                <w:webHidden/>
              </w:rPr>
              <w:tab/>
            </w:r>
            <w:r w:rsidR="002F6D12">
              <w:rPr>
                <w:webHidden/>
              </w:rPr>
              <w:fldChar w:fldCharType="begin"/>
            </w:r>
            <w:r w:rsidR="002F6D12">
              <w:rPr>
                <w:webHidden/>
              </w:rPr>
              <w:instrText xml:space="preserve"> PAGEREF _Toc419274861 \h </w:instrText>
            </w:r>
            <w:r w:rsidR="002F6D12">
              <w:rPr>
                <w:webHidden/>
              </w:rPr>
            </w:r>
            <w:r w:rsidR="002F6D12">
              <w:rPr>
                <w:webHidden/>
              </w:rPr>
              <w:fldChar w:fldCharType="separate"/>
            </w:r>
            <w:r w:rsidR="002F6D12">
              <w:rPr>
                <w:webHidden/>
              </w:rPr>
              <w:t>3</w:t>
            </w:r>
            <w:r w:rsidR="002F6D12">
              <w:rPr>
                <w:webHidden/>
              </w:rPr>
              <w:fldChar w:fldCharType="end"/>
            </w:r>
          </w:hyperlink>
        </w:p>
        <w:p w:rsidR="002F6D12" w:rsidRDefault="00C60374">
          <w:pPr>
            <w:pStyle w:val="TM2"/>
            <w:tabs>
              <w:tab w:val="left" w:pos="660"/>
              <w:tab w:val="right" w:leader="dot" w:pos="9062"/>
            </w:tabs>
            <w:rPr>
              <w:rFonts w:cstheme="minorBidi"/>
              <w:noProof/>
            </w:rPr>
          </w:pPr>
          <w:hyperlink w:anchor="_Toc419274862" w:history="1">
            <w:r w:rsidR="002F6D12" w:rsidRPr="00444B12">
              <w:rPr>
                <w:rStyle w:val="Lienhypertexte"/>
                <w:rFonts w:ascii="Calibri" w:hAnsi="Calibri"/>
                <w:b/>
                <w:noProof/>
              </w:rPr>
              <w:t>A.</w:t>
            </w:r>
            <w:r w:rsidR="002F6D12">
              <w:rPr>
                <w:rFonts w:cstheme="minorBidi"/>
                <w:noProof/>
              </w:rPr>
              <w:tab/>
            </w:r>
            <w:r w:rsidR="002F6D12" w:rsidRPr="00444B12">
              <w:rPr>
                <w:rStyle w:val="Lienhypertexte"/>
                <w:rFonts w:ascii="Calibri" w:hAnsi="Calibri"/>
                <w:b/>
                <w:noProof/>
              </w:rPr>
              <w:t>En principe, l’avertissement ne nécessite pas d’entretien préalable</w:t>
            </w:r>
            <w:r w:rsidR="002F6D12">
              <w:rPr>
                <w:noProof/>
                <w:webHidden/>
              </w:rPr>
              <w:tab/>
            </w:r>
            <w:r w:rsidR="002F6D12">
              <w:rPr>
                <w:noProof/>
                <w:webHidden/>
              </w:rPr>
              <w:fldChar w:fldCharType="begin"/>
            </w:r>
            <w:r w:rsidR="002F6D12">
              <w:rPr>
                <w:noProof/>
                <w:webHidden/>
              </w:rPr>
              <w:instrText xml:space="preserve"> PAGEREF _Toc419274862 \h </w:instrText>
            </w:r>
            <w:r w:rsidR="002F6D12">
              <w:rPr>
                <w:noProof/>
                <w:webHidden/>
              </w:rPr>
            </w:r>
            <w:r w:rsidR="002F6D12">
              <w:rPr>
                <w:noProof/>
                <w:webHidden/>
              </w:rPr>
              <w:fldChar w:fldCharType="separate"/>
            </w:r>
            <w:r w:rsidR="002F6D12">
              <w:rPr>
                <w:noProof/>
                <w:webHidden/>
              </w:rPr>
              <w:t>3</w:t>
            </w:r>
            <w:r w:rsidR="002F6D12">
              <w:rPr>
                <w:noProof/>
                <w:webHidden/>
              </w:rPr>
              <w:fldChar w:fldCharType="end"/>
            </w:r>
          </w:hyperlink>
        </w:p>
        <w:p w:rsidR="002F6D12" w:rsidRDefault="00C60374">
          <w:pPr>
            <w:pStyle w:val="TM2"/>
            <w:tabs>
              <w:tab w:val="left" w:pos="660"/>
              <w:tab w:val="right" w:leader="dot" w:pos="9062"/>
            </w:tabs>
            <w:rPr>
              <w:rFonts w:cstheme="minorBidi"/>
              <w:noProof/>
            </w:rPr>
          </w:pPr>
          <w:hyperlink w:anchor="_Toc419274863" w:history="1">
            <w:r w:rsidR="002F6D12" w:rsidRPr="00444B12">
              <w:rPr>
                <w:rStyle w:val="Lienhypertexte"/>
                <w:rFonts w:ascii="Calibri" w:hAnsi="Calibri"/>
                <w:b/>
                <w:noProof/>
              </w:rPr>
              <w:t>B.</w:t>
            </w:r>
            <w:r w:rsidR="002F6D12">
              <w:rPr>
                <w:rFonts w:cstheme="minorBidi"/>
                <w:noProof/>
              </w:rPr>
              <w:tab/>
            </w:r>
            <w:r w:rsidR="002F6D12" w:rsidRPr="00444B12">
              <w:rPr>
                <w:rStyle w:val="Lienhypertexte"/>
                <w:rFonts w:ascii="Calibri" w:hAnsi="Calibri"/>
                <w:b/>
                <w:noProof/>
              </w:rPr>
              <w:t>L’entretien préalable est toutefois recommandé</w:t>
            </w:r>
            <w:r w:rsidR="002F6D12">
              <w:rPr>
                <w:noProof/>
                <w:webHidden/>
              </w:rPr>
              <w:tab/>
            </w:r>
            <w:r w:rsidR="002F6D12">
              <w:rPr>
                <w:noProof/>
                <w:webHidden/>
              </w:rPr>
              <w:fldChar w:fldCharType="begin"/>
            </w:r>
            <w:r w:rsidR="002F6D12">
              <w:rPr>
                <w:noProof/>
                <w:webHidden/>
              </w:rPr>
              <w:instrText xml:space="preserve"> PAGEREF _Toc419274863 \h </w:instrText>
            </w:r>
            <w:r w:rsidR="002F6D12">
              <w:rPr>
                <w:noProof/>
                <w:webHidden/>
              </w:rPr>
            </w:r>
            <w:r w:rsidR="002F6D12">
              <w:rPr>
                <w:noProof/>
                <w:webHidden/>
              </w:rPr>
              <w:fldChar w:fldCharType="separate"/>
            </w:r>
            <w:r w:rsidR="002F6D12">
              <w:rPr>
                <w:noProof/>
                <w:webHidden/>
              </w:rPr>
              <w:t>3</w:t>
            </w:r>
            <w:r w:rsidR="002F6D12">
              <w:rPr>
                <w:noProof/>
                <w:webHidden/>
              </w:rPr>
              <w:fldChar w:fldCharType="end"/>
            </w:r>
          </w:hyperlink>
        </w:p>
        <w:p w:rsidR="002F6D12" w:rsidRDefault="00C60374">
          <w:pPr>
            <w:pStyle w:val="TM1"/>
            <w:rPr>
              <w:rFonts w:cstheme="minorBidi"/>
              <w:b w:val="0"/>
              <w:sz w:val="22"/>
            </w:rPr>
          </w:pPr>
          <w:hyperlink w:anchor="_Toc419274864" w:history="1">
            <w:r w:rsidR="002F6D12" w:rsidRPr="00444B12">
              <w:rPr>
                <w:rStyle w:val="Lienhypertexte"/>
              </w:rPr>
              <w:t>II.</w:t>
            </w:r>
            <w:r w:rsidR="002F6D12">
              <w:rPr>
                <w:rFonts w:cstheme="minorBidi"/>
                <w:b w:val="0"/>
                <w:sz w:val="22"/>
              </w:rPr>
              <w:tab/>
            </w:r>
            <w:r w:rsidR="002F6D12" w:rsidRPr="00444B12">
              <w:rPr>
                <w:rStyle w:val="Lienhypertexte"/>
              </w:rPr>
              <w:t>La procédure disciplinaire</w:t>
            </w:r>
            <w:r w:rsidR="002F6D12">
              <w:rPr>
                <w:webHidden/>
              </w:rPr>
              <w:tab/>
            </w:r>
            <w:r w:rsidR="002F6D12">
              <w:rPr>
                <w:webHidden/>
              </w:rPr>
              <w:fldChar w:fldCharType="begin"/>
            </w:r>
            <w:r w:rsidR="002F6D12">
              <w:rPr>
                <w:webHidden/>
              </w:rPr>
              <w:instrText xml:space="preserve"> PAGEREF _Toc419274864 \h </w:instrText>
            </w:r>
            <w:r w:rsidR="002F6D12">
              <w:rPr>
                <w:webHidden/>
              </w:rPr>
            </w:r>
            <w:r w:rsidR="002F6D12">
              <w:rPr>
                <w:webHidden/>
              </w:rPr>
              <w:fldChar w:fldCharType="separate"/>
            </w:r>
            <w:r w:rsidR="002F6D12">
              <w:rPr>
                <w:webHidden/>
              </w:rPr>
              <w:t>4</w:t>
            </w:r>
            <w:r w:rsidR="002F6D12">
              <w:rPr>
                <w:webHidden/>
              </w:rPr>
              <w:fldChar w:fldCharType="end"/>
            </w:r>
          </w:hyperlink>
        </w:p>
        <w:p w:rsidR="002F6D12" w:rsidRDefault="00C60374">
          <w:pPr>
            <w:pStyle w:val="TM2"/>
            <w:tabs>
              <w:tab w:val="left" w:pos="660"/>
              <w:tab w:val="right" w:leader="dot" w:pos="9062"/>
            </w:tabs>
            <w:rPr>
              <w:rFonts w:cstheme="minorBidi"/>
              <w:noProof/>
            </w:rPr>
          </w:pPr>
          <w:hyperlink w:anchor="_Toc419274865" w:history="1">
            <w:r w:rsidR="002F6D12" w:rsidRPr="00444B12">
              <w:rPr>
                <w:rStyle w:val="Lienhypertexte"/>
                <w:rFonts w:cstheme="minorHAnsi"/>
                <w:b/>
                <w:noProof/>
              </w:rPr>
              <w:t>A.</w:t>
            </w:r>
            <w:r w:rsidR="002F6D12">
              <w:rPr>
                <w:rFonts w:cstheme="minorBidi"/>
                <w:noProof/>
              </w:rPr>
              <w:tab/>
            </w:r>
            <w:r w:rsidR="002F6D12" w:rsidRPr="00444B12">
              <w:rPr>
                <w:rStyle w:val="Lienhypertexte"/>
                <w:rFonts w:cstheme="minorHAnsi"/>
                <w:b/>
                <w:noProof/>
              </w:rPr>
              <w:t>Convocation à un entretien préalable</w:t>
            </w:r>
            <w:r w:rsidR="002F6D12">
              <w:rPr>
                <w:noProof/>
                <w:webHidden/>
              </w:rPr>
              <w:tab/>
            </w:r>
            <w:r w:rsidR="002F6D12">
              <w:rPr>
                <w:noProof/>
                <w:webHidden/>
              </w:rPr>
              <w:fldChar w:fldCharType="begin"/>
            </w:r>
            <w:r w:rsidR="002F6D12">
              <w:rPr>
                <w:noProof/>
                <w:webHidden/>
              </w:rPr>
              <w:instrText xml:space="preserve"> PAGEREF _Toc419274865 \h </w:instrText>
            </w:r>
            <w:r w:rsidR="002F6D12">
              <w:rPr>
                <w:noProof/>
                <w:webHidden/>
              </w:rPr>
            </w:r>
            <w:r w:rsidR="002F6D12">
              <w:rPr>
                <w:noProof/>
                <w:webHidden/>
              </w:rPr>
              <w:fldChar w:fldCharType="separate"/>
            </w:r>
            <w:r w:rsidR="002F6D12">
              <w:rPr>
                <w:noProof/>
                <w:webHidden/>
              </w:rPr>
              <w:t>4</w:t>
            </w:r>
            <w:r w:rsidR="002F6D12">
              <w:rPr>
                <w:noProof/>
                <w:webHidden/>
              </w:rPr>
              <w:fldChar w:fldCharType="end"/>
            </w:r>
          </w:hyperlink>
        </w:p>
        <w:p w:rsidR="002F6D12" w:rsidRDefault="00C60374">
          <w:pPr>
            <w:pStyle w:val="TM2"/>
            <w:tabs>
              <w:tab w:val="left" w:pos="660"/>
              <w:tab w:val="right" w:leader="dot" w:pos="9062"/>
            </w:tabs>
            <w:rPr>
              <w:rFonts w:cstheme="minorBidi"/>
              <w:noProof/>
            </w:rPr>
          </w:pPr>
          <w:hyperlink w:anchor="_Toc419274866" w:history="1">
            <w:r w:rsidR="002F6D12" w:rsidRPr="00444B12">
              <w:rPr>
                <w:rStyle w:val="Lienhypertexte"/>
                <w:rFonts w:cstheme="minorHAnsi"/>
                <w:b/>
                <w:noProof/>
              </w:rPr>
              <w:t>B.</w:t>
            </w:r>
            <w:r w:rsidR="002F6D12">
              <w:rPr>
                <w:rFonts w:cstheme="minorBidi"/>
                <w:noProof/>
              </w:rPr>
              <w:tab/>
            </w:r>
            <w:r w:rsidR="002F6D12" w:rsidRPr="00444B12">
              <w:rPr>
                <w:rStyle w:val="Lienhypertexte"/>
                <w:rFonts w:cstheme="minorHAnsi"/>
                <w:b/>
                <w:noProof/>
              </w:rPr>
              <w:t>Délai entre la convocation et l’entretien</w:t>
            </w:r>
            <w:r w:rsidR="002F6D12">
              <w:rPr>
                <w:noProof/>
                <w:webHidden/>
              </w:rPr>
              <w:tab/>
            </w:r>
            <w:r w:rsidR="002F6D12">
              <w:rPr>
                <w:noProof/>
                <w:webHidden/>
              </w:rPr>
              <w:fldChar w:fldCharType="begin"/>
            </w:r>
            <w:r w:rsidR="002F6D12">
              <w:rPr>
                <w:noProof/>
                <w:webHidden/>
              </w:rPr>
              <w:instrText xml:space="preserve"> PAGEREF _Toc419274866 \h </w:instrText>
            </w:r>
            <w:r w:rsidR="002F6D12">
              <w:rPr>
                <w:noProof/>
                <w:webHidden/>
              </w:rPr>
            </w:r>
            <w:r w:rsidR="002F6D12">
              <w:rPr>
                <w:noProof/>
                <w:webHidden/>
              </w:rPr>
              <w:fldChar w:fldCharType="separate"/>
            </w:r>
            <w:r w:rsidR="002F6D12">
              <w:rPr>
                <w:noProof/>
                <w:webHidden/>
              </w:rPr>
              <w:t>4</w:t>
            </w:r>
            <w:r w:rsidR="002F6D12">
              <w:rPr>
                <w:noProof/>
                <w:webHidden/>
              </w:rPr>
              <w:fldChar w:fldCharType="end"/>
            </w:r>
          </w:hyperlink>
        </w:p>
        <w:p w:rsidR="002F6D12" w:rsidRDefault="00C60374">
          <w:pPr>
            <w:pStyle w:val="TM2"/>
            <w:tabs>
              <w:tab w:val="left" w:pos="660"/>
              <w:tab w:val="right" w:leader="dot" w:pos="9062"/>
            </w:tabs>
            <w:rPr>
              <w:rFonts w:cstheme="minorBidi"/>
              <w:noProof/>
            </w:rPr>
          </w:pPr>
          <w:hyperlink w:anchor="_Toc419274867" w:history="1">
            <w:r w:rsidR="002F6D12" w:rsidRPr="00444B12">
              <w:rPr>
                <w:rStyle w:val="Lienhypertexte"/>
                <w:rFonts w:cstheme="minorHAnsi"/>
                <w:b/>
                <w:noProof/>
              </w:rPr>
              <w:t>C.</w:t>
            </w:r>
            <w:r w:rsidR="002F6D12">
              <w:rPr>
                <w:rFonts w:cstheme="minorBidi"/>
                <w:noProof/>
              </w:rPr>
              <w:tab/>
            </w:r>
            <w:r w:rsidR="002F6D12" w:rsidRPr="00444B12">
              <w:rPr>
                <w:rStyle w:val="Lienhypertexte"/>
                <w:rFonts w:cstheme="minorHAnsi"/>
                <w:b/>
                <w:noProof/>
              </w:rPr>
              <w:t>Le déroulement de l’entretien</w:t>
            </w:r>
            <w:r w:rsidR="002F6D12">
              <w:rPr>
                <w:noProof/>
                <w:webHidden/>
              </w:rPr>
              <w:tab/>
            </w:r>
            <w:r w:rsidR="002F6D12">
              <w:rPr>
                <w:noProof/>
                <w:webHidden/>
              </w:rPr>
              <w:fldChar w:fldCharType="begin"/>
            </w:r>
            <w:r w:rsidR="002F6D12">
              <w:rPr>
                <w:noProof/>
                <w:webHidden/>
              </w:rPr>
              <w:instrText xml:space="preserve"> PAGEREF _Toc419274867 \h </w:instrText>
            </w:r>
            <w:r w:rsidR="002F6D12">
              <w:rPr>
                <w:noProof/>
                <w:webHidden/>
              </w:rPr>
            </w:r>
            <w:r w:rsidR="002F6D12">
              <w:rPr>
                <w:noProof/>
                <w:webHidden/>
              </w:rPr>
              <w:fldChar w:fldCharType="separate"/>
            </w:r>
            <w:r w:rsidR="002F6D12">
              <w:rPr>
                <w:noProof/>
                <w:webHidden/>
              </w:rPr>
              <w:t>4</w:t>
            </w:r>
            <w:r w:rsidR="002F6D12">
              <w:rPr>
                <w:noProof/>
                <w:webHidden/>
              </w:rPr>
              <w:fldChar w:fldCharType="end"/>
            </w:r>
          </w:hyperlink>
        </w:p>
        <w:p w:rsidR="002F6D12" w:rsidRDefault="00C60374">
          <w:pPr>
            <w:pStyle w:val="TM2"/>
            <w:tabs>
              <w:tab w:val="left" w:pos="660"/>
              <w:tab w:val="right" w:leader="dot" w:pos="9062"/>
            </w:tabs>
            <w:rPr>
              <w:rFonts w:cstheme="minorBidi"/>
              <w:noProof/>
            </w:rPr>
          </w:pPr>
          <w:hyperlink w:anchor="_Toc419274868" w:history="1">
            <w:r w:rsidR="002F6D12" w:rsidRPr="00444B12">
              <w:rPr>
                <w:rStyle w:val="Lienhypertexte"/>
                <w:rFonts w:cstheme="minorHAnsi"/>
                <w:b/>
                <w:noProof/>
              </w:rPr>
              <w:t>D.</w:t>
            </w:r>
            <w:r w:rsidR="002F6D12">
              <w:rPr>
                <w:rFonts w:cstheme="minorBidi"/>
                <w:noProof/>
              </w:rPr>
              <w:tab/>
            </w:r>
            <w:r w:rsidR="002F6D12" w:rsidRPr="00444B12">
              <w:rPr>
                <w:rStyle w:val="Lienhypertexte"/>
                <w:rFonts w:cstheme="minorHAnsi"/>
                <w:b/>
                <w:noProof/>
              </w:rPr>
              <w:t>La notification de la sanction</w:t>
            </w:r>
            <w:r w:rsidR="002F6D12">
              <w:rPr>
                <w:noProof/>
                <w:webHidden/>
              </w:rPr>
              <w:tab/>
            </w:r>
            <w:r w:rsidR="002F6D12">
              <w:rPr>
                <w:noProof/>
                <w:webHidden/>
              </w:rPr>
              <w:fldChar w:fldCharType="begin"/>
            </w:r>
            <w:r w:rsidR="002F6D12">
              <w:rPr>
                <w:noProof/>
                <w:webHidden/>
              </w:rPr>
              <w:instrText xml:space="preserve"> PAGEREF _Toc419274868 \h </w:instrText>
            </w:r>
            <w:r w:rsidR="002F6D12">
              <w:rPr>
                <w:noProof/>
                <w:webHidden/>
              </w:rPr>
            </w:r>
            <w:r w:rsidR="002F6D12">
              <w:rPr>
                <w:noProof/>
                <w:webHidden/>
              </w:rPr>
              <w:fldChar w:fldCharType="separate"/>
            </w:r>
            <w:r w:rsidR="002F6D12">
              <w:rPr>
                <w:noProof/>
                <w:webHidden/>
              </w:rPr>
              <w:t>5</w:t>
            </w:r>
            <w:r w:rsidR="002F6D12">
              <w:rPr>
                <w:noProof/>
                <w:webHidden/>
              </w:rPr>
              <w:fldChar w:fldCharType="end"/>
            </w:r>
          </w:hyperlink>
        </w:p>
        <w:p w:rsidR="002F6D12" w:rsidRDefault="00C60374">
          <w:pPr>
            <w:pStyle w:val="TM1"/>
            <w:rPr>
              <w:rFonts w:cstheme="minorBidi"/>
              <w:b w:val="0"/>
              <w:sz w:val="22"/>
            </w:rPr>
          </w:pPr>
          <w:hyperlink w:anchor="_Toc419274869" w:history="1">
            <w:r w:rsidR="002F6D12" w:rsidRPr="00444B12">
              <w:rPr>
                <w:rStyle w:val="Lienhypertexte"/>
              </w:rPr>
              <w:t>III.</w:t>
            </w:r>
            <w:r w:rsidR="002F6D12">
              <w:rPr>
                <w:rFonts w:cstheme="minorBidi"/>
                <w:b w:val="0"/>
                <w:sz w:val="22"/>
              </w:rPr>
              <w:tab/>
            </w:r>
            <w:r w:rsidR="002F6D12" w:rsidRPr="00444B12">
              <w:rPr>
                <w:rStyle w:val="Lienhypertexte"/>
              </w:rPr>
              <w:t>Modèles de lettres</w:t>
            </w:r>
            <w:r w:rsidR="002F6D12">
              <w:rPr>
                <w:webHidden/>
              </w:rPr>
              <w:tab/>
            </w:r>
            <w:r w:rsidR="002F6D12">
              <w:rPr>
                <w:webHidden/>
              </w:rPr>
              <w:fldChar w:fldCharType="begin"/>
            </w:r>
            <w:r w:rsidR="002F6D12">
              <w:rPr>
                <w:webHidden/>
              </w:rPr>
              <w:instrText xml:space="preserve"> PAGEREF _Toc419274869 \h </w:instrText>
            </w:r>
            <w:r w:rsidR="002F6D12">
              <w:rPr>
                <w:webHidden/>
              </w:rPr>
            </w:r>
            <w:r w:rsidR="002F6D12">
              <w:rPr>
                <w:webHidden/>
              </w:rPr>
              <w:fldChar w:fldCharType="separate"/>
            </w:r>
            <w:r w:rsidR="002F6D12">
              <w:rPr>
                <w:webHidden/>
              </w:rPr>
              <w:t>6</w:t>
            </w:r>
            <w:r w:rsidR="002F6D12">
              <w:rPr>
                <w:webHidden/>
              </w:rPr>
              <w:fldChar w:fldCharType="end"/>
            </w:r>
          </w:hyperlink>
        </w:p>
        <w:p w:rsidR="005F2A82" w:rsidRDefault="005F2A82">
          <w:r>
            <w:rPr>
              <w:b/>
              <w:bCs/>
            </w:rPr>
            <w:fldChar w:fldCharType="end"/>
          </w:r>
        </w:p>
      </w:sdtContent>
    </w:sdt>
    <w:p w:rsidR="002A1B44" w:rsidRDefault="002A1B44" w:rsidP="00826ADA">
      <w:pPr>
        <w:jc w:val="both"/>
        <w:rPr>
          <w:rFonts w:cstheme="minorHAnsi"/>
          <w:b/>
          <w:u w:val="single"/>
        </w:rPr>
      </w:pPr>
    </w:p>
    <w:p w:rsidR="00055702" w:rsidRDefault="00055702" w:rsidP="00826ADA">
      <w:pPr>
        <w:jc w:val="both"/>
        <w:rPr>
          <w:rFonts w:cstheme="minorHAnsi"/>
          <w:b/>
          <w:u w:val="single"/>
        </w:rPr>
      </w:pPr>
    </w:p>
    <w:p w:rsidR="002160C9" w:rsidRDefault="002160C9"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Default="00055702" w:rsidP="002160C9">
      <w:pPr>
        <w:outlineLvl w:val="0"/>
        <w:rPr>
          <w:rFonts w:cstheme="minorHAnsi"/>
          <w:b/>
          <w:color w:val="CC0066"/>
          <w:sz w:val="28"/>
        </w:rPr>
      </w:pPr>
    </w:p>
    <w:p w:rsidR="00055702" w:rsidRPr="00055702" w:rsidRDefault="00055702" w:rsidP="00055702">
      <w:pPr>
        <w:outlineLvl w:val="0"/>
        <w:rPr>
          <w:rFonts w:cstheme="minorHAnsi"/>
          <w:b/>
          <w:color w:val="CC0066"/>
          <w:sz w:val="28"/>
        </w:rPr>
      </w:pPr>
    </w:p>
    <w:p w:rsidR="00055702" w:rsidRDefault="00055702" w:rsidP="00055702">
      <w:pPr>
        <w:jc w:val="both"/>
        <w:rPr>
          <w:rFonts w:ascii="Calibri" w:hAnsi="Calibri"/>
          <w:color w:val="000000"/>
        </w:rPr>
      </w:pPr>
    </w:p>
    <w:p w:rsidR="002F6D12" w:rsidRDefault="002F6D12" w:rsidP="002F6D12">
      <w:pPr>
        <w:pStyle w:val="Paragraphedeliste"/>
        <w:ind w:left="1080"/>
        <w:outlineLvl w:val="0"/>
        <w:rPr>
          <w:rFonts w:cstheme="minorHAnsi"/>
          <w:b/>
          <w:color w:val="CC0066"/>
          <w:sz w:val="28"/>
        </w:rPr>
      </w:pPr>
    </w:p>
    <w:p w:rsidR="002F6D12" w:rsidRDefault="002F6D12" w:rsidP="002F6D12">
      <w:pPr>
        <w:pStyle w:val="Paragraphedeliste"/>
        <w:ind w:left="1080"/>
        <w:outlineLvl w:val="0"/>
        <w:rPr>
          <w:rFonts w:cstheme="minorHAnsi"/>
          <w:b/>
          <w:color w:val="CC0066"/>
          <w:sz w:val="28"/>
        </w:rPr>
      </w:pPr>
    </w:p>
    <w:p w:rsidR="000B779F" w:rsidRDefault="00644097" w:rsidP="00055702">
      <w:pPr>
        <w:pStyle w:val="Paragraphedeliste"/>
        <w:numPr>
          <w:ilvl w:val="0"/>
          <w:numId w:val="41"/>
        </w:numPr>
        <w:outlineLvl w:val="0"/>
        <w:rPr>
          <w:rFonts w:cstheme="minorHAnsi"/>
          <w:b/>
          <w:color w:val="CC0066"/>
          <w:sz w:val="28"/>
        </w:rPr>
      </w:pPr>
      <w:bookmarkStart w:id="1" w:name="_Toc419274861"/>
      <w:r>
        <w:rPr>
          <w:rFonts w:cstheme="minorHAnsi"/>
          <w:b/>
          <w:color w:val="CC0066"/>
          <w:sz w:val="28"/>
        </w:rPr>
        <w:t>L</w:t>
      </w:r>
      <w:r w:rsidR="00055702" w:rsidRPr="00055702">
        <w:rPr>
          <w:rFonts w:cstheme="minorHAnsi"/>
          <w:b/>
          <w:color w:val="CC0066"/>
          <w:sz w:val="28"/>
        </w:rPr>
        <w:t xml:space="preserve">e respect de la procédure disciplinaire </w:t>
      </w:r>
      <w:r w:rsidR="00B871AA">
        <w:rPr>
          <w:rFonts w:cstheme="minorHAnsi"/>
          <w:b/>
          <w:color w:val="CC0066"/>
          <w:sz w:val="28"/>
        </w:rPr>
        <w:t>est-il obligatoire ?</w:t>
      </w:r>
      <w:bookmarkEnd w:id="1"/>
    </w:p>
    <w:p w:rsidR="00644097" w:rsidRPr="00644097" w:rsidRDefault="00644097" w:rsidP="00644097">
      <w:pPr>
        <w:pStyle w:val="Paragraphedeliste"/>
        <w:ind w:left="1080"/>
        <w:outlineLvl w:val="0"/>
        <w:rPr>
          <w:rFonts w:cstheme="minorHAnsi"/>
          <w:b/>
          <w:color w:val="00B050"/>
          <w:sz w:val="28"/>
        </w:rPr>
      </w:pPr>
    </w:p>
    <w:p w:rsidR="00644097" w:rsidRPr="00644097" w:rsidRDefault="00644097" w:rsidP="005F2A82">
      <w:pPr>
        <w:pStyle w:val="Paragraphedeliste"/>
        <w:numPr>
          <w:ilvl w:val="0"/>
          <w:numId w:val="43"/>
        </w:numPr>
        <w:jc w:val="both"/>
        <w:outlineLvl w:val="1"/>
        <w:rPr>
          <w:rFonts w:ascii="Calibri" w:hAnsi="Calibri"/>
          <w:b/>
          <w:color w:val="00B050"/>
        </w:rPr>
      </w:pPr>
      <w:bookmarkStart w:id="2" w:name="_Toc419274862"/>
      <w:r w:rsidRPr="00644097">
        <w:rPr>
          <w:rFonts w:ascii="Calibri" w:hAnsi="Calibri"/>
          <w:b/>
          <w:color w:val="00B050"/>
        </w:rPr>
        <w:t>En principe, l’avertissement ne nécessite pas d’entretien préalable</w:t>
      </w:r>
      <w:bookmarkEnd w:id="2"/>
    </w:p>
    <w:p w:rsidR="00D64D31" w:rsidRDefault="00055702" w:rsidP="00055702">
      <w:pPr>
        <w:jc w:val="both"/>
        <w:rPr>
          <w:rFonts w:ascii="Calibri" w:hAnsi="Calibri"/>
          <w:color w:val="000000"/>
        </w:rPr>
      </w:pPr>
      <w:r w:rsidRPr="00055702">
        <w:rPr>
          <w:rFonts w:ascii="Calibri" w:hAnsi="Calibri"/>
          <w:color w:val="000000"/>
        </w:rPr>
        <w:t>L’avertissement</w:t>
      </w:r>
      <w:r w:rsidR="00D64D31">
        <w:rPr>
          <w:rFonts w:ascii="Calibri" w:hAnsi="Calibri"/>
          <w:color w:val="000000"/>
        </w:rPr>
        <w:t xml:space="preserve"> est en principe soumis à une procédure simplifiée, c’est-à-dire limitée à une simple notification écrite par </w:t>
      </w:r>
      <w:r w:rsidR="00D64D31" w:rsidRPr="00055702">
        <w:rPr>
          <w:rFonts w:ascii="Calibri" w:hAnsi="Calibri"/>
          <w:color w:val="000000"/>
        </w:rPr>
        <w:t>lettre RAR ou lettre remise en main propre contre décharge dans</w:t>
      </w:r>
      <w:r w:rsidR="00D63576">
        <w:rPr>
          <w:rFonts w:ascii="Calibri" w:hAnsi="Calibri"/>
          <w:color w:val="000000"/>
        </w:rPr>
        <w:t xml:space="preserve"> un délai de</w:t>
      </w:r>
      <w:r w:rsidR="00D64D31" w:rsidRPr="00055702">
        <w:rPr>
          <w:rFonts w:ascii="Calibri" w:hAnsi="Calibri"/>
          <w:color w:val="000000"/>
        </w:rPr>
        <w:t xml:space="preserve"> </w:t>
      </w:r>
      <w:r w:rsidR="00D64D31" w:rsidRPr="00055702">
        <w:rPr>
          <w:rFonts w:ascii="Calibri" w:hAnsi="Calibri"/>
          <w:b/>
          <w:color w:val="000000"/>
        </w:rPr>
        <w:t>2 mois</w:t>
      </w:r>
      <w:r w:rsidR="00D64D31" w:rsidRPr="00055702">
        <w:rPr>
          <w:rFonts w:ascii="Calibri" w:hAnsi="Calibri"/>
          <w:color w:val="000000"/>
        </w:rPr>
        <w:t xml:space="preserve"> </w:t>
      </w:r>
      <w:r w:rsidR="00D63576">
        <w:rPr>
          <w:rFonts w:ascii="Calibri" w:hAnsi="Calibri"/>
          <w:color w:val="000000"/>
        </w:rPr>
        <w:t xml:space="preserve">maximum </w:t>
      </w:r>
      <w:r w:rsidR="00D64D31" w:rsidRPr="00055702">
        <w:rPr>
          <w:rFonts w:ascii="Calibri" w:hAnsi="Calibri"/>
          <w:color w:val="000000"/>
        </w:rPr>
        <w:t>suivant la connaissance des faits considérés comme fautifs par l’employeur.</w:t>
      </w:r>
      <w:r w:rsidR="002F6D12">
        <w:rPr>
          <w:rFonts w:ascii="Calibri" w:hAnsi="Calibri"/>
          <w:color w:val="000000"/>
        </w:rPr>
        <w:t xml:space="preserve"> </w:t>
      </w:r>
      <w:r w:rsidR="002F6D12" w:rsidRPr="002F6D12">
        <w:rPr>
          <w:rFonts w:ascii="Calibri" w:hAnsi="Calibri"/>
          <w:b/>
          <w:color w:val="000000"/>
        </w:rPr>
        <w:t>Passé le délai de 2 mois à partir du moment où l’employeur a eu connaissance des faits fautifs, le salarié ne peut plus être sanctionné.</w:t>
      </w:r>
    </w:p>
    <w:p w:rsidR="0049789A" w:rsidRDefault="00D64D31" w:rsidP="00055702">
      <w:pPr>
        <w:jc w:val="both"/>
        <w:rPr>
          <w:rFonts w:ascii="Calibri" w:hAnsi="Calibri"/>
          <w:color w:val="000000"/>
        </w:rPr>
      </w:pPr>
      <w:r>
        <w:rPr>
          <w:rFonts w:ascii="Calibri" w:hAnsi="Calibri"/>
          <w:color w:val="000000"/>
        </w:rPr>
        <w:t xml:space="preserve">Néanmoins, lorsque l’avertissement a une </w:t>
      </w:r>
      <w:r w:rsidR="00E653F0">
        <w:rPr>
          <w:rFonts w:ascii="Calibri" w:hAnsi="Calibri"/>
          <w:color w:val="000000"/>
        </w:rPr>
        <w:t>i</w:t>
      </w:r>
      <w:r w:rsidR="00055702" w:rsidRPr="00055702">
        <w:rPr>
          <w:rFonts w:ascii="Calibri" w:hAnsi="Calibri"/>
          <w:color w:val="000000"/>
        </w:rPr>
        <w:t>ncidence sur la présence du salarié dans l’entreprise, sa fonction, sa carrière ou sa rémunération</w:t>
      </w:r>
      <w:r>
        <w:rPr>
          <w:rFonts w:ascii="Calibri" w:hAnsi="Calibri"/>
          <w:color w:val="000000"/>
        </w:rPr>
        <w:t xml:space="preserve">, l’employeur doit respecter la procédure </w:t>
      </w:r>
      <w:r w:rsidR="0049789A">
        <w:rPr>
          <w:rFonts w:ascii="Calibri" w:hAnsi="Calibri"/>
          <w:color w:val="000000"/>
        </w:rPr>
        <w:t xml:space="preserve">disciplinaire </w:t>
      </w:r>
      <w:r>
        <w:rPr>
          <w:rFonts w:ascii="Calibri" w:hAnsi="Calibri"/>
          <w:color w:val="000000"/>
        </w:rPr>
        <w:t>de l’entretien préalable</w:t>
      </w:r>
      <w:r w:rsidR="00055702" w:rsidRPr="00055702">
        <w:rPr>
          <w:rFonts w:ascii="Calibri" w:hAnsi="Calibri"/>
          <w:color w:val="000000"/>
        </w:rPr>
        <w:t xml:space="preserve">. </w:t>
      </w:r>
    </w:p>
    <w:p w:rsidR="00055702" w:rsidRDefault="0049789A" w:rsidP="00055702">
      <w:pPr>
        <w:jc w:val="both"/>
      </w:pPr>
      <w:r w:rsidRPr="00485970">
        <w:rPr>
          <w:rFonts w:ascii="Calibri" w:hAnsi="Calibri"/>
          <w:i/>
          <w:color w:val="000000"/>
        </w:rPr>
        <w:t xml:space="preserve">Exemple : </w:t>
      </w:r>
      <w:r w:rsidRPr="00485970">
        <w:rPr>
          <w:i/>
        </w:rPr>
        <w:t>si le règlement intérieur de l’entreprise énonce qu’il ne</w:t>
      </w:r>
      <w:r w:rsidRPr="0049789A">
        <w:rPr>
          <w:i/>
        </w:rPr>
        <w:t xml:space="preserve"> peut</w:t>
      </w:r>
      <w:r w:rsidRPr="00485970">
        <w:rPr>
          <w:i/>
        </w:rPr>
        <w:t xml:space="preserve"> avoir de licenciement que si le salarié a fait l'objet d'au moins deux sanctions.</w:t>
      </w:r>
      <w:r>
        <w:t xml:space="preserve"> </w:t>
      </w:r>
    </w:p>
    <w:p w:rsidR="00644097" w:rsidRPr="00644097" w:rsidRDefault="00644097" w:rsidP="005F2A82">
      <w:pPr>
        <w:pStyle w:val="Paragraphedeliste"/>
        <w:numPr>
          <w:ilvl w:val="0"/>
          <w:numId w:val="43"/>
        </w:numPr>
        <w:jc w:val="both"/>
        <w:outlineLvl w:val="1"/>
        <w:rPr>
          <w:rFonts w:ascii="Calibri" w:hAnsi="Calibri"/>
          <w:b/>
          <w:color w:val="00B050"/>
        </w:rPr>
      </w:pPr>
      <w:bookmarkStart w:id="3" w:name="_Toc419274863"/>
      <w:r w:rsidRPr="00644097">
        <w:rPr>
          <w:rFonts w:ascii="Calibri" w:hAnsi="Calibri"/>
          <w:b/>
          <w:color w:val="00B050"/>
        </w:rPr>
        <w:t>L’entretien préalable est toutefois recommandé</w:t>
      </w:r>
      <w:bookmarkEnd w:id="3"/>
    </w:p>
    <w:p w:rsidR="000E1B2F" w:rsidRDefault="00055702" w:rsidP="00055702">
      <w:pPr>
        <w:jc w:val="both"/>
        <w:rPr>
          <w:rFonts w:ascii="Calibri" w:hAnsi="Calibri"/>
          <w:color w:val="000000"/>
        </w:rPr>
      </w:pPr>
      <w:r w:rsidRPr="00055702">
        <w:rPr>
          <w:rFonts w:ascii="Calibri" w:hAnsi="Calibri"/>
          <w:color w:val="000000"/>
        </w:rPr>
        <w:t xml:space="preserve">Toutefois, nous vous conseillons vivement de </w:t>
      </w:r>
      <w:r w:rsidR="00644097">
        <w:rPr>
          <w:rFonts w:ascii="Calibri" w:hAnsi="Calibri"/>
          <w:color w:val="000000"/>
        </w:rPr>
        <w:t xml:space="preserve">procéder à un entretien préalable </w:t>
      </w:r>
      <w:r w:rsidRPr="00055702">
        <w:rPr>
          <w:rFonts w:ascii="Calibri" w:hAnsi="Calibri"/>
          <w:color w:val="000000"/>
        </w:rPr>
        <w:t>en cas d’avertissement. En effet, l’envoi d’un avertissement au salarié sans le prévenir au préalable peut être perçu comme vexatoire. De plus, il est important de laisser au salarié une possibilité de s’exprimer sur les faits qui lui sont reprochés afin d’éviter toute erreur d’appréciation : il plus simple d’entendre le salarié avant de procéder à l’avertissement plutôt que d’annuler l’avertissement une fois que celui-ci a été notifié si l’on se rend compte par la suite qu</w:t>
      </w:r>
      <w:r w:rsidR="0080271C">
        <w:rPr>
          <w:rFonts w:ascii="Calibri" w:hAnsi="Calibri"/>
          <w:color w:val="000000"/>
        </w:rPr>
        <w:t xml:space="preserve">’il n’est </w:t>
      </w:r>
      <w:r w:rsidRPr="00055702">
        <w:rPr>
          <w:rFonts w:ascii="Calibri" w:hAnsi="Calibri"/>
          <w:color w:val="000000"/>
        </w:rPr>
        <w:t>pas justifié.</w:t>
      </w:r>
    </w:p>
    <w:p w:rsidR="00644097" w:rsidRDefault="00644097" w:rsidP="00055702">
      <w:pPr>
        <w:jc w:val="both"/>
        <w:rPr>
          <w:rFonts w:ascii="Calibri" w:hAnsi="Calibri"/>
          <w:color w:val="000000"/>
        </w:rPr>
      </w:pPr>
      <w:r>
        <w:rPr>
          <w:rFonts w:ascii="Calibri" w:hAnsi="Calibri"/>
          <w:color w:val="000000"/>
        </w:rPr>
        <w:t>Vous pouvez :</w:t>
      </w:r>
    </w:p>
    <w:p w:rsidR="00644097" w:rsidRDefault="00644097" w:rsidP="00644097">
      <w:pPr>
        <w:pStyle w:val="Paragraphedeliste"/>
        <w:numPr>
          <w:ilvl w:val="0"/>
          <w:numId w:val="40"/>
        </w:numPr>
        <w:jc w:val="both"/>
        <w:rPr>
          <w:rFonts w:ascii="Calibri" w:hAnsi="Calibri"/>
          <w:color w:val="000000"/>
        </w:rPr>
      </w:pPr>
      <w:r w:rsidRPr="00644097">
        <w:rPr>
          <w:rFonts w:ascii="Calibri" w:hAnsi="Calibri"/>
          <w:color w:val="000000"/>
        </w:rPr>
        <w:t xml:space="preserve">Mener un </w:t>
      </w:r>
      <w:r w:rsidRPr="00DB157B">
        <w:rPr>
          <w:rFonts w:ascii="Calibri" w:hAnsi="Calibri"/>
          <w:b/>
          <w:color w:val="000000"/>
        </w:rPr>
        <w:t>entretien informel</w:t>
      </w:r>
      <w:r w:rsidRPr="00644097">
        <w:rPr>
          <w:rFonts w:ascii="Calibri" w:hAnsi="Calibri"/>
          <w:color w:val="000000"/>
        </w:rPr>
        <w:t>,</w:t>
      </w:r>
      <w:r>
        <w:rPr>
          <w:rFonts w:ascii="Calibri" w:hAnsi="Calibri"/>
          <w:color w:val="000000"/>
        </w:rPr>
        <w:t xml:space="preserve"> sur simple demande auprès du salarié, sans organisation des droits de la défense. L’avertissement est ensuite </w:t>
      </w:r>
      <w:r w:rsidRPr="00DB157B">
        <w:rPr>
          <w:rFonts w:ascii="Calibri" w:hAnsi="Calibri"/>
          <w:b/>
          <w:color w:val="000000"/>
        </w:rPr>
        <w:t>notifié</w:t>
      </w:r>
      <w:r w:rsidR="00DB157B" w:rsidRPr="00DB157B">
        <w:rPr>
          <w:rFonts w:ascii="Calibri" w:hAnsi="Calibri"/>
          <w:b/>
          <w:color w:val="000000"/>
        </w:rPr>
        <w:t xml:space="preserve"> par écrit et motivé</w:t>
      </w:r>
      <w:r w:rsidR="00DB157B">
        <w:rPr>
          <w:rFonts w:ascii="Calibri" w:hAnsi="Calibri"/>
          <w:color w:val="000000"/>
        </w:rPr>
        <w:t>,</w:t>
      </w:r>
      <w:r>
        <w:rPr>
          <w:rFonts w:ascii="Calibri" w:hAnsi="Calibri"/>
          <w:color w:val="000000"/>
        </w:rPr>
        <w:t xml:space="preserve"> par </w:t>
      </w:r>
      <w:r w:rsidR="0049789A">
        <w:rPr>
          <w:rFonts w:ascii="Calibri" w:hAnsi="Calibri"/>
          <w:color w:val="000000"/>
        </w:rPr>
        <w:t xml:space="preserve">lettre </w:t>
      </w:r>
      <w:r>
        <w:rPr>
          <w:rFonts w:ascii="Calibri" w:hAnsi="Calibri"/>
          <w:color w:val="000000"/>
        </w:rPr>
        <w:t xml:space="preserve">RAR ou lettre remise en main propre contre décharge </w:t>
      </w:r>
      <w:r w:rsidRPr="0080271C">
        <w:rPr>
          <w:rFonts w:ascii="Calibri" w:hAnsi="Calibri"/>
          <w:b/>
          <w:color w:val="000000"/>
        </w:rPr>
        <w:t>dans un délai de 2 mois suivant la connaissance des faits</w:t>
      </w:r>
      <w:r>
        <w:rPr>
          <w:rFonts w:ascii="Calibri" w:hAnsi="Calibri"/>
          <w:color w:val="000000"/>
        </w:rPr>
        <w:t> ;</w:t>
      </w:r>
    </w:p>
    <w:p w:rsidR="00644097" w:rsidRPr="00644097" w:rsidRDefault="00644097" w:rsidP="00644097">
      <w:pPr>
        <w:pStyle w:val="Paragraphedeliste"/>
        <w:ind w:left="1080"/>
        <w:jc w:val="both"/>
        <w:rPr>
          <w:rFonts w:ascii="Calibri" w:hAnsi="Calibri"/>
          <w:b/>
          <w:color w:val="000000"/>
        </w:rPr>
      </w:pPr>
    </w:p>
    <w:p w:rsidR="00644097" w:rsidRPr="00644097" w:rsidRDefault="00644097" w:rsidP="00644097">
      <w:pPr>
        <w:pStyle w:val="Paragraphedeliste"/>
        <w:numPr>
          <w:ilvl w:val="0"/>
          <w:numId w:val="40"/>
        </w:numPr>
        <w:jc w:val="both"/>
        <w:rPr>
          <w:rFonts w:ascii="Calibri" w:hAnsi="Calibri"/>
          <w:color w:val="000000"/>
        </w:rPr>
      </w:pPr>
      <w:r w:rsidRPr="00644097">
        <w:rPr>
          <w:rFonts w:ascii="Calibri" w:hAnsi="Calibri"/>
          <w:color w:val="000000"/>
        </w:rPr>
        <w:t xml:space="preserve">Mener un </w:t>
      </w:r>
      <w:r w:rsidRPr="00DB157B">
        <w:rPr>
          <w:rFonts w:ascii="Calibri" w:hAnsi="Calibri"/>
          <w:b/>
          <w:color w:val="000000"/>
        </w:rPr>
        <w:t>entretien officiel</w:t>
      </w:r>
      <w:r w:rsidRPr="00644097">
        <w:rPr>
          <w:rFonts w:ascii="Calibri" w:hAnsi="Calibri"/>
          <w:color w:val="000000"/>
        </w:rPr>
        <w:t xml:space="preserve">, en </w:t>
      </w:r>
      <w:r w:rsidRPr="00DB157B">
        <w:rPr>
          <w:rFonts w:ascii="Calibri" w:hAnsi="Calibri"/>
          <w:b/>
          <w:color w:val="000000"/>
        </w:rPr>
        <w:t>respectant la procédure disciplinaire</w:t>
      </w:r>
      <w:r w:rsidRPr="00644097">
        <w:rPr>
          <w:rFonts w:ascii="Calibri" w:hAnsi="Calibri"/>
          <w:color w:val="000000"/>
        </w:rPr>
        <w:t xml:space="preserve"> prévue à l’article L.1332-2 du Code du travail.</w:t>
      </w:r>
    </w:p>
    <w:p w:rsidR="00644097" w:rsidRDefault="00644097" w:rsidP="00644097">
      <w:pPr>
        <w:pStyle w:val="Paragraphedeliste"/>
        <w:ind w:left="1080"/>
        <w:jc w:val="both"/>
        <w:rPr>
          <w:rFonts w:ascii="Calibri" w:hAnsi="Calibri"/>
          <w:color w:val="000000"/>
        </w:rPr>
      </w:pPr>
    </w:p>
    <w:p w:rsidR="002F6D12" w:rsidRDefault="00644097" w:rsidP="002F6D12">
      <w:pPr>
        <w:pStyle w:val="Paragraphedeliste"/>
        <w:numPr>
          <w:ilvl w:val="0"/>
          <w:numId w:val="42"/>
        </w:numPr>
        <w:jc w:val="both"/>
        <w:rPr>
          <w:rFonts w:ascii="Calibri" w:hAnsi="Calibri"/>
          <w:b/>
          <w:color w:val="FF0000"/>
        </w:rPr>
      </w:pPr>
      <w:r w:rsidRPr="00644097">
        <w:rPr>
          <w:rFonts w:ascii="Calibri" w:hAnsi="Calibri"/>
          <w:b/>
          <w:color w:val="FF0000"/>
        </w:rPr>
        <w:t>Nous vous conseillons de respecter la procédure disciplinaire (cf. ci-dessous).</w:t>
      </w:r>
    </w:p>
    <w:p w:rsidR="002F6D12" w:rsidRDefault="002F6D12" w:rsidP="002F6D12">
      <w:pPr>
        <w:jc w:val="both"/>
        <w:rPr>
          <w:rFonts w:ascii="Calibri" w:hAnsi="Calibri"/>
          <w:b/>
          <w:color w:val="FF0000"/>
        </w:rPr>
      </w:pPr>
    </w:p>
    <w:p w:rsidR="002F6D12" w:rsidRDefault="002F6D12" w:rsidP="002F6D12">
      <w:pPr>
        <w:jc w:val="both"/>
        <w:rPr>
          <w:rFonts w:ascii="Calibri" w:hAnsi="Calibri"/>
          <w:b/>
          <w:color w:val="FF0000"/>
        </w:rPr>
      </w:pPr>
    </w:p>
    <w:p w:rsidR="002F6D12" w:rsidRDefault="002F6D12" w:rsidP="002F6D12">
      <w:pPr>
        <w:jc w:val="both"/>
        <w:rPr>
          <w:rFonts w:ascii="Calibri" w:hAnsi="Calibri"/>
          <w:b/>
          <w:color w:val="FF0000"/>
        </w:rPr>
      </w:pPr>
    </w:p>
    <w:p w:rsidR="002F6D12" w:rsidRDefault="002F6D12" w:rsidP="002F6D12">
      <w:pPr>
        <w:jc w:val="both"/>
        <w:rPr>
          <w:rFonts w:ascii="Calibri" w:hAnsi="Calibri"/>
          <w:b/>
          <w:color w:val="FF0000"/>
        </w:rPr>
      </w:pPr>
    </w:p>
    <w:p w:rsidR="000B779F" w:rsidRDefault="00055702" w:rsidP="00644097">
      <w:pPr>
        <w:pStyle w:val="Paragraphedeliste"/>
        <w:numPr>
          <w:ilvl w:val="0"/>
          <w:numId w:val="41"/>
        </w:numPr>
        <w:outlineLvl w:val="0"/>
        <w:rPr>
          <w:rFonts w:cstheme="minorHAnsi"/>
          <w:b/>
          <w:color w:val="CC0066"/>
          <w:sz w:val="28"/>
        </w:rPr>
      </w:pPr>
      <w:bookmarkStart w:id="4" w:name="_Toc419274864"/>
      <w:r w:rsidRPr="00644097">
        <w:rPr>
          <w:rFonts w:cstheme="minorHAnsi"/>
          <w:b/>
          <w:color w:val="CC0066"/>
          <w:sz w:val="28"/>
        </w:rPr>
        <w:lastRenderedPageBreak/>
        <w:t>La procédure discipl</w:t>
      </w:r>
      <w:r w:rsidR="00644097" w:rsidRPr="00644097">
        <w:rPr>
          <w:rFonts w:cstheme="minorHAnsi"/>
          <w:b/>
          <w:color w:val="CC0066"/>
          <w:sz w:val="28"/>
        </w:rPr>
        <w:t>in</w:t>
      </w:r>
      <w:r w:rsidRPr="00644097">
        <w:rPr>
          <w:rFonts w:cstheme="minorHAnsi"/>
          <w:b/>
          <w:color w:val="CC0066"/>
          <w:sz w:val="28"/>
        </w:rPr>
        <w:t>aire</w:t>
      </w:r>
      <w:bookmarkEnd w:id="4"/>
    </w:p>
    <w:p w:rsidR="00DB157B" w:rsidRPr="00644097" w:rsidRDefault="00DB157B" w:rsidP="00DB157B">
      <w:pPr>
        <w:pStyle w:val="Paragraphedeliste"/>
        <w:ind w:left="1080"/>
        <w:outlineLvl w:val="0"/>
        <w:rPr>
          <w:rFonts w:cstheme="minorHAnsi"/>
          <w:b/>
          <w:color w:val="CC0066"/>
          <w:sz w:val="28"/>
        </w:rPr>
      </w:pPr>
    </w:p>
    <w:p w:rsidR="00DB157B" w:rsidRPr="00DB157B" w:rsidRDefault="00DB157B" w:rsidP="005F2A82">
      <w:pPr>
        <w:pStyle w:val="Paragraphedeliste"/>
        <w:numPr>
          <w:ilvl w:val="0"/>
          <w:numId w:val="44"/>
        </w:numPr>
        <w:jc w:val="both"/>
        <w:outlineLvl w:val="1"/>
        <w:rPr>
          <w:rFonts w:cstheme="minorHAnsi"/>
          <w:b/>
          <w:color w:val="00B050"/>
        </w:rPr>
      </w:pPr>
      <w:bookmarkStart w:id="5" w:name="_Toc419274865"/>
      <w:r w:rsidRPr="00DB157B">
        <w:rPr>
          <w:rFonts w:cstheme="minorHAnsi"/>
          <w:b/>
          <w:color w:val="00B050"/>
        </w:rPr>
        <w:t>Convocation à un entretien préalable</w:t>
      </w:r>
      <w:bookmarkEnd w:id="5"/>
    </w:p>
    <w:p w:rsidR="00747652" w:rsidRDefault="00747652" w:rsidP="00DB157B">
      <w:pPr>
        <w:jc w:val="both"/>
        <w:rPr>
          <w:rFonts w:cstheme="minorHAnsi"/>
        </w:rPr>
      </w:pPr>
      <w:r>
        <w:rPr>
          <w:rFonts w:cstheme="minorHAnsi"/>
        </w:rPr>
        <w:t>(</w:t>
      </w:r>
      <w:r w:rsidRPr="00747652">
        <w:rPr>
          <w:rFonts w:cstheme="minorHAnsi"/>
          <w:i/>
        </w:rPr>
        <w:t>cf. modèle 1 ci-dessous</w:t>
      </w:r>
      <w:r>
        <w:rPr>
          <w:rFonts w:cstheme="minorHAnsi"/>
        </w:rPr>
        <w:t>)</w:t>
      </w:r>
    </w:p>
    <w:p w:rsidR="00DB157B" w:rsidRPr="00485970" w:rsidRDefault="00DB157B" w:rsidP="00DB157B">
      <w:pPr>
        <w:jc w:val="both"/>
        <w:rPr>
          <w:rFonts w:cstheme="minorHAnsi"/>
          <w:b/>
        </w:rPr>
      </w:pPr>
      <w:r>
        <w:rPr>
          <w:rFonts w:cstheme="minorHAnsi"/>
        </w:rPr>
        <w:t xml:space="preserve">L’employeur doit convoquer le salarié à un entretien, par lettre RAR ou lettre remise </w:t>
      </w:r>
      <w:r w:rsidR="00747652">
        <w:rPr>
          <w:rFonts w:cstheme="minorHAnsi"/>
        </w:rPr>
        <w:t>en main propre contre décharge</w:t>
      </w:r>
      <w:r>
        <w:rPr>
          <w:rFonts w:cstheme="minorHAnsi"/>
        </w:rPr>
        <w:t>.</w:t>
      </w:r>
      <w:r w:rsidR="0091527F">
        <w:rPr>
          <w:rFonts w:cstheme="minorHAnsi"/>
        </w:rPr>
        <w:t xml:space="preserve"> Cette convocation doit être adressée au salarié </w:t>
      </w:r>
      <w:r w:rsidR="0091527F" w:rsidRPr="00485970">
        <w:rPr>
          <w:rFonts w:cstheme="minorHAnsi"/>
          <w:b/>
        </w:rPr>
        <w:t xml:space="preserve">dans un délai </w:t>
      </w:r>
      <w:r w:rsidR="00D63576">
        <w:rPr>
          <w:rFonts w:cstheme="minorHAnsi"/>
          <w:b/>
        </w:rPr>
        <w:t xml:space="preserve">maximum </w:t>
      </w:r>
      <w:r w:rsidR="0091527F" w:rsidRPr="00485970">
        <w:rPr>
          <w:rFonts w:cstheme="minorHAnsi"/>
          <w:b/>
        </w:rPr>
        <w:t xml:space="preserve">de 2 mois à compter du jour où l’employeur a eu connaissance de la faute. </w:t>
      </w:r>
    </w:p>
    <w:p w:rsidR="00DB157B" w:rsidRDefault="00DB157B" w:rsidP="00DB157B">
      <w:pPr>
        <w:jc w:val="both"/>
        <w:rPr>
          <w:rFonts w:cstheme="minorHAnsi"/>
        </w:rPr>
      </w:pPr>
      <w:r>
        <w:rPr>
          <w:rFonts w:cstheme="minorHAnsi"/>
        </w:rPr>
        <w:t xml:space="preserve">La convocation doit être </w:t>
      </w:r>
      <w:r w:rsidRPr="00747652">
        <w:rPr>
          <w:rFonts w:cstheme="minorHAnsi"/>
          <w:u w:val="single"/>
        </w:rPr>
        <w:t>écrite</w:t>
      </w:r>
      <w:r>
        <w:rPr>
          <w:rFonts w:cstheme="minorHAnsi"/>
        </w:rPr>
        <w:t xml:space="preserve"> et préciser l’</w:t>
      </w:r>
      <w:r w:rsidRPr="00747652">
        <w:rPr>
          <w:rFonts w:cstheme="minorHAnsi"/>
          <w:u w:val="single"/>
        </w:rPr>
        <w:t>objet</w:t>
      </w:r>
      <w:r>
        <w:rPr>
          <w:rFonts w:cstheme="minorHAnsi"/>
        </w:rPr>
        <w:t xml:space="preserve"> de l’entretien. La convocation ne doit pas préjuger de la décision qui sera prise après l’entretien : elle doit donc simplement indiquer qu’une sanction est envisagée.</w:t>
      </w:r>
    </w:p>
    <w:p w:rsidR="00DB157B" w:rsidRDefault="00DB157B" w:rsidP="00DB157B">
      <w:pPr>
        <w:jc w:val="both"/>
        <w:rPr>
          <w:rFonts w:cstheme="minorHAnsi"/>
        </w:rPr>
      </w:pPr>
      <w:r>
        <w:rPr>
          <w:rFonts w:cstheme="minorHAnsi"/>
        </w:rPr>
        <w:t xml:space="preserve">La convocation doit également préciser la </w:t>
      </w:r>
      <w:r w:rsidRPr="00747652">
        <w:rPr>
          <w:rFonts w:cstheme="minorHAnsi"/>
          <w:u w:val="single"/>
        </w:rPr>
        <w:t>date</w:t>
      </w:r>
      <w:r>
        <w:rPr>
          <w:rFonts w:cstheme="minorHAnsi"/>
        </w:rPr>
        <w:t>, l’</w:t>
      </w:r>
      <w:r w:rsidRPr="00747652">
        <w:rPr>
          <w:rFonts w:cstheme="minorHAnsi"/>
          <w:u w:val="single"/>
        </w:rPr>
        <w:t>heure</w:t>
      </w:r>
      <w:r>
        <w:rPr>
          <w:rFonts w:cstheme="minorHAnsi"/>
        </w:rPr>
        <w:t xml:space="preserve"> et le </w:t>
      </w:r>
      <w:r w:rsidRPr="00747652">
        <w:rPr>
          <w:rFonts w:cstheme="minorHAnsi"/>
          <w:u w:val="single"/>
        </w:rPr>
        <w:t>lieu</w:t>
      </w:r>
      <w:r>
        <w:rPr>
          <w:rFonts w:cstheme="minorHAnsi"/>
        </w:rPr>
        <w:t xml:space="preserve"> de l’entretien. </w:t>
      </w:r>
      <w:r w:rsidR="00D63576">
        <w:rPr>
          <w:rFonts w:cstheme="minorHAnsi"/>
        </w:rPr>
        <w:t>Il est préférable de fixer l</w:t>
      </w:r>
      <w:r w:rsidR="001C119F">
        <w:rPr>
          <w:rFonts w:cstheme="minorHAnsi"/>
        </w:rPr>
        <w:t xml:space="preserve">’entretien pendant le temps de travail et dans les locaux de l’entreprise. </w:t>
      </w:r>
    </w:p>
    <w:p w:rsidR="00DB157B" w:rsidRDefault="00DB157B" w:rsidP="00DB157B">
      <w:pPr>
        <w:jc w:val="both"/>
        <w:rPr>
          <w:rFonts w:cstheme="minorHAnsi"/>
        </w:rPr>
      </w:pPr>
      <w:r>
        <w:rPr>
          <w:rFonts w:cstheme="minorHAnsi"/>
        </w:rPr>
        <w:t xml:space="preserve">La convocation doit rappeler au salarié qu’il peut se faire </w:t>
      </w:r>
      <w:r w:rsidRPr="00747652">
        <w:rPr>
          <w:rFonts w:cstheme="minorHAnsi"/>
          <w:u w:val="single"/>
        </w:rPr>
        <w:t>assister</w:t>
      </w:r>
      <w:r>
        <w:rPr>
          <w:rFonts w:cstheme="minorHAnsi"/>
        </w:rPr>
        <w:t xml:space="preserve"> par une personne de son choix appartenant au personnel de l’entreprise.</w:t>
      </w:r>
    </w:p>
    <w:p w:rsidR="0091527F" w:rsidRPr="0091527F" w:rsidRDefault="0091527F" w:rsidP="005F2A82">
      <w:pPr>
        <w:pStyle w:val="Paragraphedeliste"/>
        <w:numPr>
          <w:ilvl w:val="0"/>
          <w:numId w:val="44"/>
        </w:numPr>
        <w:jc w:val="both"/>
        <w:outlineLvl w:val="1"/>
        <w:rPr>
          <w:rFonts w:cstheme="minorHAnsi"/>
          <w:b/>
          <w:color w:val="00B050"/>
        </w:rPr>
      </w:pPr>
      <w:bookmarkStart w:id="6" w:name="_Toc419274866"/>
      <w:r w:rsidRPr="0091527F">
        <w:rPr>
          <w:rFonts w:cstheme="minorHAnsi"/>
          <w:b/>
          <w:color w:val="00B050"/>
        </w:rPr>
        <w:t>Délai entre la convocation et l’entretien</w:t>
      </w:r>
      <w:bookmarkEnd w:id="6"/>
    </w:p>
    <w:p w:rsidR="0091527F" w:rsidRPr="0091527F" w:rsidRDefault="0091527F" w:rsidP="0091527F">
      <w:pPr>
        <w:jc w:val="both"/>
        <w:rPr>
          <w:rFonts w:cstheme="minorHAnsi"/>
        </w:rPr>
      </w:pPr>
      <w:r>
        <w:rPr>
          <w:rFonts w:cstheme="minorHAnsi"/>
        </w:rPr>
        <w:t xml:space="preserve">Le délai entre la convocation et l’entretien n’est pas prévu par la loi mais il est recommandé de prévoir au minimum 3 jours ouvrables entre </w:t>
      </w:r>
      <w:r w:rsidR="00D63576">
        <w:rPr>
          <w:rFonts w:cstheme="minorHAnsi"/>
        </w:rPr>
        <w:t>l’envoi de la lettre</w:t>
      </w:r>
      <w:r>
        <w:rPr>
          <w:rFonts w:cstheme="minorHAnsi"/>
        </w:rPr>
        <w:t xml:space="preserve"> et la date prévue pour l’entretien. </w:t>
      </w:r>
    </w:p>
    <w:p w:rsidR="00644097" w:rsidRDefault="0091527F" w:rsidP="005F2A82">
      <w:pPr>
        <w:pStyle w:val="Paragraphedeliste"/>
        <w:numPr>
          <w:ilvl w:val="0"/>
          <w:numId w:val="44"/>
        </w:numPr>
        <w:jc w:val="both"/>
        <w:outlineLvl w:val="1"/>
        <w:rPr>
          <w:rFonts w:cstheme="minorHAnsi"/>
          <w:b/>
          <w:color w:val="00B050"/>
        </w:rPr>
      </w:pPr>
      <w:bookmarkStart w:id="7" w:name="_Toc419274867"/>
      <w:r w:rsidRPr="0091527F">
        <w:rPr>
          <w:rFonts w:cstheme="minorHAnsi"/>
          <w:b/>
          <w:color w:val="00B050"/>
        </w:rPr>
        <w:t>Le déroulement de l’entretien</w:t>
      </w:r>
      <w:bookmarkEnd w:id="7"/>
    </w:p>
    <w:p w:rsidR="00F97CA7" w:rsidRPr="0091527F" w:rsidRDefault="00F97CA7" w:rsidP="00F97CA7">
      <w:pPr>
        <w:pStyle w:val="Paragraphedeliste"/>
        <w:jc w:val="both"/>
        <w:outlineLvl w:val="1"/>
        <w:rPr>
          <w:rFonts w:cstheme="minorHAnsi"/>
          <w:b/>
          <w:color w:val="00B050"/>
        </w:rPr>
      </w:pPr>
    </w:p>
    <w:p w:rsidR="0091527F" w:rsidRPr="00F97CA7" w:rsidRDefault="0091527F" w:rsidP="00F97CA7">
      <w:pPr>
        <w:pStyle w:val="Paragraphedeliste"/>
        <w:numPr>
          <w:ilvl w:val="0"/>
          <w:numId w:val="48"/>
        </w:numPr>
        <w:jc w:val="both"/>
        <w:rPr>
          <w:rFonts w:cstheme="minorHAnsi"/>
          <w:b/>
        </w:rPr>
      </w:pPr>
      <w:r w:rsidRPr="00F97CA7">
        <w:rPr>
          <w:rFonts w:cstheme="minorHAnsi"/>
          <w:b/>
        </w:rPr>
        <w:t>Quel est le rôle de l’employeur lors de l’entretien ?</w:t>
      </w:r>
    </w:p>
    <w:p w:rsidR="0091527F" w:rsidRDefault="0091527F" w:rsidP="0091527F">
      <w:pPr>
        <w:jc w:val="both"/>
        <w:rPr>
          <w:rFonts w:cstheme="minorHAnsi"/>
        </w:rPr>
      </w:pPr>
      <w:r>
        <w:rPr>
          <w:rFonts w:cstheme="minorHAnsi"/>
        </w:rPr>
        <w:t xml:space="preserve">Au cours de l’entretien, l’employeur doit </w:t>
      </w:r>
      <w:r w:rsidRPr="00F97CA7">
        <w:rPr>
          <w:rFonts w:cstheme="minorHAnsi"/>
          <w:b/>
        </w:rPr>
        <w:t>indiquer le</w:t>
      </w:r>
      <w:r w:rsidR="00F97CA7" w:rsidRPr="00F97CA7">
        <w:rPr>
          <w:rFonts w:cstheme="minorHAnsi"/>
          <w:b/>
        </w:rPr>
        <w:t>(s)</w:t>
      </w:r>
      <w:r w:rsidRPr="00F97CA7">
        <w:rPr>
          <w:rFonts w:cstheme="minorHAnsi"/>
          <w:b/>
        </w:rPr>
        <w:t xml:space="preserve"> motif</w:t>
      </w:r>
      <w:r w:rsidR="00F97CA7" w:rsidRPr="00F97CA7">
        <w:rPr>
          <w:rFonts w:cstheme="minorHAnsi"/>
          <w:b/>
        </w:rPr>
        <w:t>(s)</w:t>
      </w:r>
      <w:r w:rsidRPr="00F97CA7">
        <w:rPr>
          <w:rFonts w:cstheme="minorHAnsi"/>
          <w:b/>
        </w:rPr>
        <w:t xml:space="preserve"> de la sanction envisagée</w:t>
      </w:r>
      <w:r>
        <w:rPr>
          <w:rFonts w:cstheme="minorHAnsi"/>
        </w:rPr>
        <w:t xml:space="preserve"> et </w:t>
      </w:r>
      <w:r w:rsidRPr="00F97CA7">
        <w:rPr>
          <w:rFonts w:cstheme="minorHAnsi"/>
          <w:b/>
        </w:rPr>
        <w:t>recueillir les explications du salarié</w:t>
      </w:r>
      <w:r>
        <w:rPr>
          <w:rFonts w:cstheme="minorHAnsi"/>
        </w:rPr>
        <w:t xml:space="preserve">. </w:t>
      </w:r>
      <w:r w:rsidR="00F97CA7">
        <w:rPr>
          <w:rFonts w:cstheme="minorHAnsi"/>
        </w:rPr>
        <w:t xml:space="preserve">Il est important de laisser </w:t>
      </w:r>
      <w:r w:rsidR="001C119F">
        <w:rPr>
          <w:rFonts w:cstheme="minorHAnsi"/>
        </w:rPr>
        <w:t>l</w:t>
      </w:r>
      <w:r w:rsidR="00F97CA7">
        <w:rPr>
          <w:rFonts w:cstheme="minorHAnsi"/>
        </w:rPr>
        <w:t>e salarié s’exprimer lors de l’entretien.</w:t>
      </w:r>
    </w:p>
    <w:p w:rsidR="0091527F" w:rsidRDefault="0091527F" w:rsidP="0091527F">
      <w:pPr>
        <w:jc w:val="both"/>
        <w:rPr>
          <w:rFonts w:cstheme="minorHAnsi"/>
        </w:rPr>
      </w:pPr>
      <w:r>
        <w:rPr>
          <w:rFonts w:cstheme="minorHAnsi"/>
        </w:rPr>
        <w:t xml:space="preserve">Les paroles prononcées par un salarié au cours de l’entretien préalable à une sanction disciplinaire ne peuvent, sauf abus, constituer une cause de licenciement. </w:t>
      </w:r>
    </w:p>
    <w:p w:rsidR="00052D29" w:rsidRDefault="00052D29" w:rsidP="0091527F">
      <w:pPr>
        <w:jc w:val="both"/>
        <w:rPr>
          <w:rFonts w:cstheme="minorHAnsi"/>
        </w:rPr>
      </w:pPr>
      <w:r>
        <w:rPr>
          <w:rFonts w:cstheme="minorHAnsi"/>
        </w:rPr>
        <w:t xml:space="preserve">L’employeur ne doit pas prononcer la sanction à la fin de l’entretien. En effet, il doit respecter </w:t>
      </w:r>
      <w:r w:rsidR="001C119F">
        <w:rPr>
          <w:rFonts w:cstheme="minorHAnsi"/>
        </w:rPr>
        <w:t>un délai minimum de 2 jours ouvrables</w:t>
      </w:r>
      <w:r>
        <w:rPr>
          <w:rFonts w:cstheme="minorHAnsi"/>
        </w:rPr>
        <w:t xml:space="preserve"> avant de notifier par écrit la sanction au salarié (cf. ci-dessous, D.).</w:t>
      </w:r>
    </w:p>
    <w:p w:rsidR="0091527F" w:rsidRPr="00F97CA7" w:rsidRDefault="0091527F" w:rsidP="00F97CA7">
      <w:pPr>
        <w:pStyle w:val="Paragraphedeliste"/>
        <w:numPr>
          <w:ilvl w:val="0"/>
          <w:numId w:val="48"/>
        </w:numPr>
        <w:jc w:val="both"/>
        <w:rPr>
          <w:rFonts w:cstheme="minorHAnsi"/>
          <w:b/>
        </w:rPr>
      </w:pPr>
      <w:r w:rsidRPr="00F97CA7">
        <w:rPr>
          <w:rFonts w:cstheme="minorHAnsi"/>
          <w:b/>
        </w:rPr>
        <w:t>Que faire si le salarié ne se présente pas à l’entretien ?</w:t>
      </w:r>
    </w:p>
    <w:p w:rsidR="0091527F" w:rsidRDefault="0091527F" w:rsidP="0091527F">
      <w:pPr>
        <w:jc w:val="both"/>
        <w:rPr>
          <w:rFonts w:cstheme="minorHAnsi"/>
        </w:rPr>
      </w:pPr>
      <w:r>
        <w:rPr>
          <w:rFonts w:cstheme="minorHAnsi"/>
        </w:rPr>
        <w:t xml:space="preserve">Le salarié n’est pas obligé de se rendre à l’entretien. Son absence n’empêchera pas la procédure de suivre son cours. </w:t>
      </w:r>
    </w:p>
    <w:p w:rsidR="0091527F" w:rsidRPr="00F97CA7" w:rsidRDefault="0091527F" w:rsidP="00F97CA7">
      <w:pPr>
        <w:pStyle w:val="Paragraphedeliste"/>
        <w:numPr>
          <w:ilvl w:val="0"/>
          <w:numId w:val="48"/>
        </w:numPr>
        <w:jc w:val="both"/>
        <w:rPr>
          <w:rFonts w:cstheme="minorHAnsi"/>
          <w:b/>
        </w:rPr>
      </w:pPr>
      <w:r w:rsidRPr="00F97CA7">
        <w:rPr>
          <w:rFonts w:cstheme="minorHAnsi"/>
          <w:b/>
        </w:rPr>
        <w:t xml:space="preserve">L’employeur peut-il être assisté lors de l’entretien ? </w:t>
      </w:r>
    </w:p>
    <w:p w:rsidR="0091527F" w:rsidRPr="0091527F" w:rsidRDefault="0091527F" w:rsidP="00485970">
      <w:pPr>
        <w:jc w:val="both"/>
      </w:pPr>
      <w:r w:rsidRPr="0091527F">
        <w:t>La loi ne prévoit pas la possibilité pour l’employeur de se faire assister</w:t>
      </w:r>
      <w:r>
        <w:t xml:space="preserve"> pendant l’entretien préalable. </w:t>
      </w:r>
      <w:r w:rsidRPr="0091527F">
        <w:t xml:space="preserve">Toutefois, la jurisprudence a ouvert cette possibilité en précisant que « lors de l’entretien préalable, l’employeur ne peut se faire assister que par </w:t>
      </w:r>
      <w:r w:rsidRPr="0091527F">
        <w:rPr>
          <w:bCs/>
        </w:rPr>
        <w:t>une personne appartenant au personnel de l’entreprise </w:t>
      </w:r>
      <w:r w:rsidRPr="0091527F">
        <w:t>». Avocat, conjoint, c</w:t>
      </w:r>
      <w:r w:rsidR="00747652">
        <w:t>onseil extérieur à l’entreprise etc.</w:t>
      </w:r>
      <w:r w:rsidRPr="0091527F">
        <w:t xml:space="preserve"> sont donc exclus. </w:t>
      </w:r>
    </w:p>
    <w:p w:rsidR="0091527F" w:rsidRPr="00F97CA7" w:rsidRDefault="0091527F" w:rsidP="00F97CA7">
      <w:pPr>
        <w:pStyle w:val="Paragraphedeliste"/>
        <w:numPr>
          <w:ilvl w:val="0"/>
          <w:numId w:val="48"/>
        </w:numPr>
        <w:rPr>
          <w:b/>
        </w:rPr>
      </w:pPr>
      <w:r w:rsidRPr="00F97CA7">
        <w:rPr>
          <w:b/>
        </w:rPr>
        <w:lastRenderedPageBreak/>
        <w:t>Faut-il faire un compte rendu de l’entretien ?</w:t>
      </w:r>
    </w:p>
    <w:p w:rsidR="0091527F" w:rsidRPr="0091527F" w:rsidRDefault="0091527F" w:rsidP="00485970">
      <w:pPr>
        <w:jc w:val="both"/>
      </w:pPr>
      <w:r w:rsidRPr="0091527F">
        <w:t xml:space="preserve">La loi n’impose pas la rédaction d’un compte rendu à l’issue de l’entretien mais cela peut être souhaitable afin d’éviter des contestations ou oublis ultérieurs. Le compte rendu sera alors à faire signer par les parties présentes lors de l’entretien. </w:t>
      </w:r>
    </w:p>
    <w:p w:rsidR="0091527F" w:rsidRDefault="00052D29" w:rsidP="005F2A82">
      <w:pPr>
        <w:pStyle w:val="Paragraphedeliste"/>
        <w:numPr>
          <w:ilvl w:val="0"/>
          <w:numId w:val="44"/>
        </w:numPr>
        <w:jc w:val="both"/>
        <w:outlineLvl w:val="1"/>
        <w:rPr>
          <w:rFonts w:cstheme="minorHAnsi"/>
          <w:b/>
          <w:color w:val="00B050"/>
        </w:rPr>
      </w:pPr>
      <w:bookmarkStart w:id="8" w:name="_Toc419274868"/>
      <w:r w:rsidRPr="00052D29">
        <w:rPr>
          <w:rFonts w:cstheme="minorHAnsi"/>
          <w:b/>
          <w:color w:val="00B050"/>
        </w:rPr>
        <w:t>La notification de la sanction</w:t>
      </w:r>
      <w:bookmarkEnd w:id="8"/>
    </w:p>
    <w:p w:rsidR="00052D29" w:rsidRPr="005F2A82" w:rsidRDefault="005F2A82" w:rsidP="005F2A82">
      <w:pPr>
        <w:jc w:val="both"/>
        <w:rPr>
          <w:rFonts w:cstheme="minorHAnsi"/>
        </w:rPr>
      </w:pPr>
      <w:r w:rsidRPr="005F2A82">
        <w:rPr>
          <w:rFonts w:cstheme="minorHAnsi"/>
        </w:rPr>
        <w:t>(</w:t>
      </w:r>
      <w:r w:rsidRPr="00F97CA7">
        <w:rPr>
          <w:rFonts w:cstheme="minorHAnsi"/>
          <w:i/>
        </w:rPr>
        <w:t>cf. modèle 2 ci-dessous</w:t>
      </w:r>
      <w:r w:rsidRPr="005F2A82">
        <w:rPr>
          <w:rFonts w:cstheme="minorHAnsi"/>
        </w:rPr>
        <w:t>)</w:t>
      </w:r>
    </w:p>
    <w:p w:rsidR="00052D29" w:rsidRPr="00C81EB4" w:rsidRDefault="00052D29" w:rsidP="00052D29">
      <w:pPr>
        <w:pStyle w:val="Paragraphedeliste"/>
        <w:numPr>
          <w:ilvl w:val="0"/>
          <w:numId w:val="46"/>
        </w:numPr>
        <w:jc w:val="both"/>
        <w:rPr>
          <w:rFonts w:cstheme="minorHAnsi"/>
          <w:b/>
          <w:color w:val="7030A0"/>
        </w:rPr>
      </w:pPr>
      <w:r w:rsidRPr="00C81EB4">
        <w:rPr>
          <w:rFonts w:cstheme="minorHAnsi"/>
          <w:b/>
          <w:color w:val="7030A0"/>
        </w:rPr>
        <w:t>La notification doit être motivée</w:t>
      </w:r>
    </w:p>
    <w:p w:rsidR="0091527F" w:rsidRDefault="00052D29" w:rsidP="0091527F">
      <w:pPr>
        <w:jc w:val="both"/>
        <w:rPr>
          <w:rFonts w:cstheme="minorHAnsi"/>
        </w:rPr>
      </w:pPr>
      <w:r>
        <w:rPr>
          <w:rFonts w:cstheme="minorHAnsi"/>
        </w:rPr>
        <w:t xml:space="preserve">La sanction doit faire l’objet d’une notification </w:t>
      </w:r>
      <w:r w:rsidRPr="00052D29">
        <w:rPr>
          <w:rFonts w:cstheme="minorHAnsi"/>
          <w:b/>
        </w:rPr>
        <w:t>motivée</w:t>
      </w:r>
      <w:r>
        <w:rPr>
          <w:rFonts w:cstheme="minorHAnsi"/>
        </w:rPr>
        <w:t xml:space="preserve"> au salarié. Le défaut de motivation prive la sanction de justification. La motivation doit être suffisante pour permettre au salarié de connaitre la nature des faits qui lui sont reprochés et qui sont sanctionnés.</w:t>
      </w:r>
    </w:p>
    <w:p w:rsidR="00052D29" w:rsidRPr="00C81EB4" w:rsidRDefault="00052D29" w:rsidP="00052D29">
      <w:pPr>
        <w:pStyle w:val="Paragraphedeliste"/>
        <w:numPr>
          <w:ilvl w:val="0"/>
          <w:numId w:val="46"/>
        </w:numPr>
        <w:jc w:val="both"/>
        <w:rPr>
          <w:rFonts w:cstheme="minorHAnsi"/>
          <w:b/>
          <w:color w:val="7030A0"/>
        </w:rPr>
      </w:pPr>
      <w:r w:rsidRPr="00C81EB4">
        <w:rPr>
          <w:rFonts w:cstheme="minorHAnsi"/>
          <w:b/>
          <w:color w:val="7030A0"/>
        </w:rPr>
        <w:t>Forme de la notification</w:t>
      </w:r>
    </w:p>
    <w:p w:rsidR="00052D29" w:rsidRDefault="00052D29" w:rsidP="00052D29">
      <w:pPr>
        <w:jc w:val="both"/>
        <w:rPr>
          <w:rFonts w:cstheme="minorHAnsi"/>
        </w:rPr>
      </w:pPr>
      <w:r>
        <w:rPr>
          <w:rFonts w:cstheme="minorHAnsi"/>
        </w:rPr>
        <w:t>La notification doit être faite soit en main propre contre décharge, soit par lettre recommandée.</w:t>
      </w:r>
    </w:p>
    <w:p w:rsidR="00052D29" w:rsidRPr="00C81EB4" w:rsidRDefault="00052D29" w:rsidP="00052D29">
      <w:pPr>
        <w:pStyle w:val="Paragraphedeliste"/>
        <w:numPr>
          <w:ilvl w:val="0"/>
          <w:numId w:val="46"/>
        </w:numPr>
        <w:jc w:val="both"/>
        <w:rPr>
          <w:rFonts w:cstheme="minorHAnsi"/>
          <w:b/>
          <w:color w:val="7030A0"/>
        </w:rPr>
      </w:pPr>
      <w:r w:rsidRPr="00C81EB4">
        <w:rPr>
          <w:rFonts w:cstheme="minorHAnsi"/>
          <w:b/>
          <w:color w:val="7030A0"/>
        </w:rPr>
        <w:t>Délais à respecter</w:t>
      </w:r>
    </w:p>
    <w:p w:rsidR="00C81EB4" w:rsidRDefault="00C81EB4" w:rsidP="00C81EB4">
      <w:pPr>
        <w:pStyle w:val="Paragraphedeliste"/>
        <w:jc w:val="both"/>
        <w:rPr>
          <w:rFonts w:cstheme="minorHAnsi"/>
        </w:rPr>
      </w:pPr>
    </w:p>
    <w:p w:rsidR="00052D29" w:rsidRPr="00C81EB4" w:rsidRDefault="00C81EB4" w:rsidP="00C81EB4">
      <w:pPr>
        <w:pStyle w:val="Paragraphedeliste"/>
        <w:numPr>
          <w:ilvl w:val="0"/>
          <w:numId w:val="47"/>
        </w:numPr>
        <w:jc w:val="both"/>
        <w:rPr>
          <w:rFonts w:cstheme="minorHAnsi"/>
          <w:b/>
        </w:rPr>
      </w:pPr>
      <w:r w:rsidRPr="00C81EB4">
        <w:rPr>
          <w:rFonts w:cstheme="minorHAnsi"/>
          <w:b/>
        </w:rPr>
        <w:t>Délai minimum</w:t>
      </w:r>
    </w:p>
    <w:p w:rsidR="008C0CA5" w:rsidRDefault="008C0CA5" w:rsidP="00C81EB4">
      <w:pPr>
        <w:pStyle w:val="Paragraphedeliste"/>
        <w:jc w:val="both"/>
        <w:rPr>
          <w:rFonts w:cstheme="minorHAnsi"/>
        </w:rPr>
      </w:pPr>
    </w:p>
    <w:p w:rsidR="00C81EB4" w:rsidRDefault="00C81EB4" w:rsidP="00C81EB4">
      <w:pPr>
        <w:pStyle w:val="Paragraphedeliste"/>
        <w:jc w:val="both"/>
        <w:rPr>
          <w:rFonts w:cstheme="minorHAnsi"/>
        </w:rPr>
      </w:pPr>
      <w:r>
        <w:rPr>
          <w:rFonts w:cstheme="minorHAnsi"/>
        </w:rPr>
        <w:t xml:space="preserve">La lettre de sanction doit être envoyée au salarié après un délai de réflexion de </w:t>
      </w:r>
      <w:r w:rsidRPr="00C81EB4">
        <w:rPr>
          <w:rFonts w:cstheme="minorHAnsi"/>
          <w:b/>
        </w:rPr>
        <w:t xml:space="preserve">2 jours ouvrables minimum </w:t>
      </w:r>
      <w:r>
        <w:rPr>
          <w:rFonts w:cstheme="minorHAnsi"/>
        </w:rPr>
        <w:t>après l’entretien préalable.</w:t>
      </w:r>
    </w:p>
    <w:p w:rsidR="00F6682F" w:rsidRDefault="00F6682F" w:rsidP="00C81EB4">
      <w:pPr>
        <w:pStyle w:val="Paragraphedeliste"/>
        <w:jc w:val="both"/>
        <w:rPr>
          <w:rFonts w:cstheme="minorHAnsi"/>
        </w:rPr>
      </w:pPr>
      <w:r>
        <w:rPr>
          <w:rFonts w:cstheme="minorHAnsi"/>
        </w:rPr>
        <w:t>Exemple : entretien le lundi, envoi de la lettre d’avertissement au plus tôt le jeudi.</w:t>
      </w:r>
    </w:p>
    <w:p w:rsidR="008C0CA5" w:rsidRDefault="008C0CA5" w:rsidP="00C81EB4">
      <w:pPr>
        <w:pStyle w:val="Paragraphedeliste"/>
        <w:jc w:val="both"/>
        <w:rPr>
          <w:rFonts w:cstheme="minorHAnsi"/>
        </w:rPr>
      </w:pPr>
    </w:p>
    <w:p w:rsidR="00C81EB4" w:rsidRDefault="00F6682F" w:rsidP="00C81EB4">
      <w:pPr>
        <w:pStyle w:val="Paragraphedeliste"/>
        <w:jc w:val="both"/>
        <w:rPr>
          <w:rFonts w:cstheme="minorHAnsi"/>
        </w:rPr>
      </w:pPr>
      <w:r>
        <w:rPr>
          <w:rFonts w:cstheme="minorHAnsi"/>
        </w:rPr>
        <w:t>Si le délai de 2 jours ouvrables expire un samedi, un jour férié ou chômé</w:t>
      </w:r>
      <w:r w:rsidR="00D63576">
        <w:rPr>
          <w:rFonts w:cstheme="minorHAnsi"/>
        </w:rPr>
        <w:t>, il est reporté au premier jour ouvrable suivant.</w:t>
      </w:r>
    </w:p>
    <w:p w:rsidR="00D63576" w:rsidRDefault="00D63576" w:rsidP="00C81EB4">
      <w:pPr>
        <w:pStyle w:val="Paragraphedeliste"/>
        <w:jc w:val="both"/>
        <w:rPr>
          <w:rFonts w:cstheme="minorHAnsi"/>
        </w:rPr>
      </w:pPr>
    </w:p>
    <w:p w:rsidR="00C81EB4" w:rsidRPr="00C81EB4" w:rsidRDefault="00C81EB4" w:rsidP="00C81EB4">
      <w:pPr>
        <w:pStyle w:val="Paragraphedeliste"/>
        <w:numPr>
          <w:ilvl w:val="0"/>
          <w:numId w:val="47"/>
        </w:numPr>
        <w:jc w:val="both"/>
        <w:rPr>
          <w:rFonts w:cstheme="minorHAnsi"/>
          <w:b/>
        </w:rPr>
      </w:pPr>
      <w:r w:rsidRPr="00C81EB4">
        <w:rPr>
          <w:rFonts w:cstheme="minorHAnsi"/>
          <w:b/>
        </w:rPr>
        <w:t>Délai maximum</w:t>
      </w:r>
    </w:p>
    <w:p w:rsidR="008C0CA5" w:rsidRDefault="008C0CA5" w:rsidP="008C0CA5">
      <w:pPr>
        <w:pStyle w:val="Paragraphedeliste"/>
        <w:jc w:val="both"/>
        <w:rPr>
          <w:rFonts w:cstheme="minorHAnsi"/>
        </w:rPr>
      </w:pPr>
    </w:p>
    <w:p w:rsidR="008C0CA5" w:rsidRDefault="00C81EB4" w:rsidP="008C0CA5">
      <w:pPr>
        <w:pStyle w:val="Paragraphedeliste"/>
        <w:jc w:val="both"/>
        <w:rPr>
          <w:rFonts w:cstheme="minorHAnsi"/>
        </w:rPr>
      </w:pPr>
      <w:r>
        <w:rPr>
          <w:rFonts w:cstheme="minorHAnsi"/>
        </w:rPr>
        <w:t xml:space="preserve">La lettre de sanction doit être adressée dans un </w:t>
      </w:r>
      <w:r w:rsidRPr="00C81EB4">
        <w:rPr>
          <w:rFonts w:cstheme="minorHAnsi"/>
          <w:b/>
        </w:rPr>
        <w:t>délai maximum d’un mois</w:t>
      </w:r>
      <w:r>
        <w:rPr>
          <w:rFonts w:cstheme="minorHAnsi"/>
        </w:rPr>
        <w:t xml:space="preserve"> après le jour fixé pour l’entretien. Le délai n’est pas interrompu si le salarié n’est pas venu à l’entretien. </w:t>
      </w:r>
    </w:p>
    <w:p w:rsidR="008C0CA5" w:rsidRDefault="008C0CA5" w:rsidP="008C0CA5">
      <w:pPr>
        <w:pStyle w:val="Paragraphedeliste"/>
        <w:rPr>
          <w:rFonts w:eastAsia="Times New Roman" w:cstheme="minorHAnsi"/>
          <w:lang w:eastAsia="fr-FR"/>
        </w:rPr>
      </w:pPr>
    </w:p>
    <w:p w:rsidR="008C0CA5" w:rsidRPr="008C0CA5" w:rsidRDefault="008C0CA5" w:rsidP="008C0CA5">
      <w:pPr>
        <w:pStyle w:val="Paragraphedeliste"/>
        <w:rPr>
          <w:rFonts w:eastAsia="Times New Roman" w:cstheme="minorHAnsi"/>
          <w:u w:val="single"/>
          <w:lang w:eastAsia="fr-FR"/>
        </w:rPr>
      </w:pPr>
      <w:r w:rsidRPr="008C0CA5">
        <w:rPr>
          <w:rFonts w:eastAsia="Times New Roman" w:cstheme="minorHAnsi"/>
          <w:u w:val="single"/>
          <w:lang w:eastAsia="fr-FR"/>
        </w:rPr>
        <w:t>Précisions concernant le calcul du délai</w:t>
      </w:r>
    </w:p>
    <w:p w:rsidR="008C0CA5" w:rsidRDefault="008C0CA5" w:rsidP="008C0CA5">
      <w:pPr>
        <w:pStyle w:val="Paragraphedeliste"/>
        <w:numPr>
          <w:ilvl w:val="0"/>
          <w:numId w:val="40"/>
        </w:numPr>
        <w:rPr>
          <w:rFonts w:eastAsia="Times New Roman" w:cstheme="minorHAnsi"/>
          <w:lang w:eastAsia="fr-FR"/>
        </w:rPr>
      </w:pPr>
      <w:r w:rsidRPr="008C0CA5">
        <w:rPr>
          <w:rFonts w:eastAsia="Times New Roman" w:cstheme="minorHAnsi"/>
          <w:lang w:eastAsia="fr-FR"/>
        </w:rPr>
        <w:t>Le délai d'un mois pour notifier la sanction disciplinaire expire à 24 heures le jour du mois suivant qui porte le même quantième que le jour fixé pour l'entretien.</w:t>
      </w:r>
      <w:r>
        <w:rPr>
          <w:rFonts w:ascii="Times New Roman" w:eastAsia="Times New Roman" w:hAnsi="Times New Roman" w:cs="Times New Roman"/>
          <w:sz w:val="24"/>
          <w:szCs w:val="24"/>
          <w:lang w:eastAsia="fr-FR"/>
        </w:rPr>
        <w:t xml:space="preserve"> </w:t>
      </w:r>
      <w:r w:rsidRPr="008C0CA5">
        <w:rPr>
          <w:rFonts w:eastAsia="Times New Roman" w:cstheme="minorHAnsi"/>
          <w:lang w:eastAsia="fr-FR"/>
        </w:rPr>
        <w:t>Exemple : Si un salarié est convoqué à l'entretien préalable le 25 février, la sanction ne pourra plus lui être notif</w:t>
      </w:r>
      <w:r>
        <w:rPr>
          <w:rFonts w:eastAsia="Times New Roman" w:cstheme="minorHAnsi"/>
          <w:lang w:eastAsia="fr-FR"/>
        </w:rPr>
        <w:t>iée après le 25 mars à minuit.</w:t>
      </w:r>
    </w:p>
    <w:p w:rsidR="008C0CA5" w:rsidRPr="008C0CA5" w:rsidRDefault="008C0CA5" w:rsidP="008C0CA5">
      <w:pPr>
        <w:pStyle w:val="Paragraphedeliste"/>
        <w:numPr>
          <w:ilvl w:val="0"/>
          <w:numId w:val="40"/>
        </w:numPr>
        <w:rPr>
          <w:rFonts w:eastAsia="Times New Roman" w:cstheme="minorHAnsi"/>
          <w:lang w:eastAsia="fr-FR"/>
        </w:rPr>
      </w:pPr>
      <w:r w:rsidRPr="008C0CA5">
        <w:rPr>
          <w:rFonts w:eastAsia="Times New Roman" w:cstheme="minorHAnsi"/>
          <w:lang w:eastAsia="fr-FR"/>
        </w:rPr>
        <w:t>A défaut d'un quantième identique, le délai expire le dernier jour du mois suivant à 24 heures (exemple : entretien le 31 mars, la sanction ne peut intervenir après le 30 avril à 24 heures).</w:t>
      </w:r>
    </w:p>
    <w:p w:rsidR="008C0CA5" w:rsidRPr="008C0CA5" w:rsidRDefault="008C0CA5" w:rsidP="008C0CA5">
      <w:pPr>
        <w:pStyle w:val="Paragraphedeliste"/>
        <w:numPr>
          <w:ilvl w:val="0"/>
          <w:numId w:val="40"/>
        </w:numPr>
        <w:rPr>
          <w:rFonts w:eastAsia="Times New Roman" w:cstheme="minorHAnsi"/>
          <w:lang w:eastAsia="fr-FR"/>
        </w:rPr>
      </w:pPr>
      <w:r w:rsidRPr="008C0CA5">
        <w:rPr>
          <w:rFonts w:eastAsia="Times New Roman" w:cstheme="minorHAnsi"/>
          <w:lang w:eastAsia="fr-FR"/>
        </w:rPr>
        <w:t>Lorsque le dernier jour de ce délai est un samedi, un dimanche ou un jour férié ou chômé, le délai est prorogé jusqu'au premier jour ouvrable suivant.</w:t>
      </w:r>
      <w:r>
        <w:rPr>
          <w:rFonts w:eastAsia="Times New Roman" w:cstheme="minorHAnsi"/>
          <w:lang w:eastAsia="fr-FR"/>
        </w:rPr>
        <w:t xml:space="preserve"> </w:t>
      </w:r>
    </w:p>
    <w:p w:rsidR="008C0CA5" w:rsidRPr="008C0CA5" w:rsidRDefault="008C0CA5" w:rsidP="008C0CA5">
      <w:pPr>
        <w:pStyle w:val="Paragraphedeliste"/>
        <w:numPr>
          <w:ilvl w:val="0"/>
          <w:numId w:val="40"/>
        </w:numPr>
        <w:rPr>
          <w:rFonts w:eastAsia="Times New Roman" w:cstheme="minorHAnsi"/>
          <w:lang w:eastAsia="fr-FR"/>
        </w:rPr>
      </w:pPr>
      <w:r w:rsidRPr="008C0CA5">
        <w:rPr>
          <w:rFonts w:eastAsia="Times New Roman" w:cstheme="minorHAnsi"/>
          <w:szCs w:val="24"/>
          <w:lang w:eastAsia="fr-FR"/>
        </w:rPr>
        <w:t>Lorsque la sanction est notifiée par lettre recommandée, il y a lieu de prendre en compte, pour le calcul du délai, la date d'expédition de la lettre recommandée.</w:t>
      </w:r>
    </w:p>
    <w:p w:rsidR="00C81EB4" w:rsidRDefault="00C81EB4" w:rsidP="00C81EB4">
      <w:pPr>
        <w:pStyle w:val="Paragraphedeliste"/>
        <w:jc w:val="both"/>
        <w:rPr>
          <w:rFonts w:cstheme="minorHAnsi"/>
        </w:rPr>
      </w:pPr>
    </w:p>
    <w:p w:rsidR="00C81EB4" w:rsidRDefault="00C81EB4" w:rsidP="00C81EB4">
      <w:pPr>
        <w:pStyle w:val="Paragraphedeliste"/>
        <w:jc w:val="both"/>
        <w:rPr>
          <w:rFonts w:cstheme="minorHAnsi"/>
        </w:rPr>
      </w:pPr>
      <w:r>
        <w:rPr>
          <w:rFonts w:cstheme="minorHAnsi"/>
        </w:rPr>
        <w:t>L’expiration du délai interdit aussi bien de convoquer le salarié à un nouvel entretien pour les mêmes faits que de sanctionner disciplinairement ces faits.</w:t>
      </w:r>
    </w:p>
    <w:p w:rsidR="00F97CA7" w:rsidRDefault="00F97CA7" w:rsidP="00644097">
      <w:pPr>
        <w:jc w:val="both"/>
        <w:rPr>
          <w:rFonts w:cstheme="minorHAnsi"/>
        </w:rPr>
      </w:pPr>
    </w:p>
    <w:p w:rsidR="00F97CA7" w:rsidRDefault="00F97CA7" w:rsidP="00F97CA7">
      <w:pPr>
        <w:pStyle w:val="Paragraphedeliste"/>
        <w:numPr>
          <w:ilvl w:val="0"/>
          <w:numId w:val="41"/>
        </w:numPr>
        <w:outlineLvl w:val="0"/>
        <w:rPr>
          <w:rFonts w:cstheme="minorHAnsi"/>
          <w:b/>
          <w:color w:val="CC0066"/>
          <w:sz w:val="28"/>
        </w:rPr>
      </w:pPr>
      <w:bookmarkStart w:id="9" w:name="_Toc419274869"/>
      <w:r>
        <w:rPr>
          <w:rFonts w:cstheme="minorHAnsi"/>
          <w:b/>
          <w:color w:val="CC0066"/>
          <w:sz w:val="28"/>
        </w:rPr>
        <w:t>Modèles de lettres</w:t>
      </w:r>
      <w:bookmarkEnd w:id="9"/>
    </w:p>
    <w:p w:rsidR="005F2A82" w:rsidRDefault="005F2A82" w:rsidP="00644097">
      <w:pPr>
        <w:jc w:val="both"/>
        <w:rPr>
          <w:rFonts w:cstheme="minorHAnsi"/>
        </w:rPr>
      </w:pPr>
    </w:p>
    <w:tbl>
      <w:tblPr>
        <w:tblStyle w:val="Grilledutableau"/>
        <w:tblW w:w="0" w:type="auto"/>
        <w:tblLook w:val="04A0" w:firstRow="1" w:lastRow="0" w:firstColumn="1" w:lastColumn="0" w:noHBand="0" w:noVBand="1"/>
      </w:tblPr>
      <w:tblGrid>
        <w:gridCol w:w="9062"/>
      </w:tblGrid>
      <w:tr w:rsidR="005F2A82" w:rsidTr="005F2A82">
        <w:tc>
          <w:tcPr>
            <w:tcW w:w="9062" w:type="dxa"/>
          </w:tcPr>
          <w:p w:rsidR="005F2A82" w:rsidRPr="005F2A82" w:rsidRDefault="005F2A82" w:rsidP="005F2A82">
            <w:pPr>
              <w:jc w:val="both"/>
              <w:rPr>
                <w:rFonts w:cstheme="minorHAnsi"/>
                <w:b/>
              </w:rPr>
            </w:pPr>
            <w:r w:rsidRPr="005F2A82">
              <w:rPr>
                <w:rFonts w:cstheme="minorHAnsi"/>
                <w:b/>
              </w:rPr>
              <w:t>Modèle</w:t>
            </w:r>
            <w:r>
              <w:rPr>
                <w:rFonts w:cstheme="minorHAnsi"/>
                <w:b/>
              </w:rPr>
              <w:t xml:space="preserve"> 1 :</w:t>
            </w:r>
            <w:r w:rsidRPr="005F2A82">
              <w:rPr>
                <w:rFonts w:cstheme="minorHAnsi"/>
                <w:b/>
              </w:rPr>
              <w:t xml:space="preserve"> lettre de convocation à un entretien préalable à une sanction (pas un licenciement)</w:t>
            </w:r>
          </w:p>
          <w:p w:rsidR="005F2A82" w:rsidRPr="00644097" w:rsidRDefault="005F2A82" w:rsidP="005F2A82">
            <w:pPr>
              <w:jc w:val="both"/>
              <w:rPr>
                <w:rFonts w:cstheme="minorHAnsi"/>
              </w:rPr>
            </w:pPr>
            <w:r w:rsidRPr="00644097">
              <w:rPr>
                <w:rFonts w:cstheme="minorHAnsi"/>
              </w:rPr>
              <w:tab/>
              <w:t xml:space="preserve"> </w:t>
            </w:r>
          </w:p>
          <w:p w:rsidR="005F2A82" w:rsidRPr="00644097" w:rsidRDefault="005F2A82" w:rsidP="005F2A82">
            <w:pPr>
              <w:jc w:val="both"/>
              <w:rPr>
                <w:rFonts w:cstheme="minorHAnsi"/>
              </w:rPr>
            </w:pPr>
            <w:r w:rsidRPr="00644097">
              <w:rPr>
                <w:rFonts w:cstheme="minorHAnsi"/>
              </w:rPr>
              <w:t xml:space="preserve"> </w:t>
            </w:r>
            <w:r w:rsidRPr="00644097">
              <w:rPr>
                <w:rFonts w:cstheme="minorHAnsi"/>
              </w:rPr>
              <w:tab/>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&lt;Expéditeur&gt;</w:t>
            </w:r>
          </w:p>
          <w:p w:rsidR="005F2A82" w:rsidRPr="00644097" w:rsidRDefault="005F2A82" w:rsidP="005F2A82">
            <w:pPr>
              <w:jc w:val="both"/>
              <w:rPr>
                <w:rFonts w:cstheme="minorHAnsi"/>
              </w:rPr>
            </w:pPr>
            <w:r w:rsidRPr="00644097">
              <w:rPr>
                <w:rFonts w:cstheme="minorHAnsi"/>
              </w:rPr>
              <w:tab/>
            </w:r>
            <w:r w:rsidRPr="00644097">
              <w:rPr>
                <w:rFonts w:cstheme="minorHAnsi"/>
              </w:rPr>
              <w:tab/>
            </w:r>
            <w:r w:rsidRPr="00644097">
              <w:rPr>
                <w:rFonts w:cstheme="minorHAnsi"/>
              </w:rPr>
              <w:tab/>
            </w:r>
            <w:r w:rsidRPr="00644097">
              <w:rPr>
                <w:rFonts w:cstheme="minorHAnsi"/>
              </w:rPr>
              <w:tab/>
            </w:r>
            <w:r w:rsidRPr="00644097">
              <w:rPr>
                <w:rFonts w:cstheme="minorHAnsi"/>
              </w:rPr>
              <w:tab/>
            </w:r>
            <w:r w:rsidRPr="00644097">
              <w:rPr>
                <w:rFonts w:cstheme="minorHAnsi"/>
              </w:rPr>
              <w:tab/>
            </w:r>
            <w:r w:rsidRPr="00644097">
              <w:rPr>
                <w:rFonts w:cstheme="minorHAnsi"/>
              </w:rPr>
              <w:tab/>
              <w:t>&lt;Destinataire&gt;</w:t>
            </w:r>
          </w:p>
          <w:p w:rsidR="005F2A82" w:rsidRPr="00644097" w:rsidRDefault="005F2A82" w:rsidP="005F2A82">
            <w:pPr>
              <w:jc w:val="both"/>
              <w:rPr>
                <w:rFonts w:cstheme="minorHAnsi"/>
              </w:rPr>
            </w:pPr>
            <w:r w:rsidRPr="00644097">
              <w:rPr>
                <w:rFonts w:cstheme="minorHAnsi"/>
              </w:rPr>
              <w:t>&lt;Lieu&gt;, &lt;Date&gt;</w:t>
            </w:r>
          </w:p>
          <w:p w:rsidR="005F2A82" w:rsidRPr="00644097" w:rsidRDefault="005F2A82" w:rsidP="005F2A82">
            <w:pPr>
              <w:jc w:val="both"/>
              <w:rPr>
                <w:rFonts w:cstheme="minorHAnsi"/>
              </w:rPr>
            </w:pPr>
            <w:r w:rsidRPr="00644097">
              <w:rPr>
                <w:rFonts w:cstheme="minorHAnsi"/>
              </w:rPr>
              <w:tab/>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Lettre simple remise en main propre contre décharge ou Lettre recommandée avec AR</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Monsieur (ou Madame),</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 xml:space="preserve">Nous sommes amenés à  envisager une sanction disciplinaire à votre égard. </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En application de l'article L. 1332-2, nous vous convoquons par la présente à un entretien préalable le &lt;date&gt;, à &lt;heure&gt;, à l’adresse suivante : &lt;&gt;.</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 xml:space="preserve">Nous vous précisions que vous avez la possibilité de vous faire assister lors de cet entretien par une personne de votre choix appartenant obligatoirement au personnel de l'entreprise. </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Veuillez agréer, Monsieur (ou Madame), &lt;&gt;.</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Signature</w:t>
            </w:r>
          </w:p>
          <w:p w:rsidR="005F2A82" w:rsidRDefault="005F2A82" w:rsidP="00644097">
            <w:pPr>
              <w:jc w:val="both"/>
              <w:rPr>
                <w:rFonts w:cstheme="minorHAnsi"/>
              </w:rPr>
            </w:pPr>
          </w:p>
        </w:tc>
      </w:tr>
    </w:tbl>
    <w:p w:rsidR="005F2A82" w:rsidRDefault="005F2A82" w:rsidP="00644097">
      <w:pPr>
        <w:jc w:val="both"/>
        <w:rPr>
          <w:rFonts w:cstheme="minorHAnsi"/>
        </w:rPr>
      </w:pPr>
    </w:p>
    <w:p w:rsidR="00F97CA7" w:rsidRPr="00644097" w:rsidRDefault="00F97CA7" w:rsidP="00644097">
      <w:pPr>
        <w:jc w:val="both"/>
        <w:rPr>
          <w:rFonts w:cstheme="minorHAnsi"/>
        </w:rPr>
      </w:pPr>
    </w:p>
    <w:tbl>
      <w:tblPr>
        <w:tblStyle w:val="Grilledutableau"/>
        <w:tblW w:w="0" w:type="auto"/>
        <w:tblLook w:val="04A0" w:firstRow="1" w:lastRow="0" w:firstColumn="1" w:lastColumn="0" w:noHBand="0" w:noVBand="1"/>
      </w:tblPr>
      <w:tblGrid>
        <w:gridCol w:w="9062"/>
      </w:tblGrid>
      <w:tr w:rsidR="005F2A82" w:rsidTr="005F2A82">
        <w:tc>
          <w:tcPr>
            <w:tcW w:w="9062" w:type="dxa"/>
          </w:tcPr>
          <w:p w:rsidR="005F2A82" w:rsidRPr="005F2A82" w:rsidRDefault="005F2A82" w:rsidP="005F2A82">
            <w:pPr>
              <w:jc w:val="both"/>
              <w:rPr>
                <w:rFonts w:cstheme="minorHAnsi"/>
                <w:b/>
              </w:rPr>
            </w:pPr>
            <w:r w:rsidRPr="005F2A82">
              <w:rPr>
                <w:rFonts w:cstheme="minorHAnsi"/>
                <w:b/>
              </w:rPr>
              <w:t>Modèle</w:t>
            </w:r>
            <w:r>
              <w:rPr>
                <w:rFonts w:cstheme="minorHAnsi"/>
                <w:b/>
              </w:rPr>
              <w:t xml:space="preserve"> 2 : </w:t>
            </w:r>
            <w:r w:rsidRPr="005F2A82">
              <w:rPr>
                <w:rFonts w:cstheme="minorHAnsi"/>
                <w:b/>
              </w:rPr>
              <w:t xml:space="preserve">lettre </w:t>
            </w:r>
            <w:r>
              <w:rPr>
                <w:rFonts w:cstheme="minorHAnsi"/>
                <w:b/>
              </w:rPr>
              <w:t xml:space="preserve">de notification </w:t>
            </w:r>
            <w:r w:rsidRPr="005F2A82">
              <w:rPr>
                <w:rFonts w:cstheme="minorHAnsi"/>
                <w:b/>
              </w:rPr>
              <w:t>d’avertissement</w:t>
            </w:r>
          </w:p>
          <w:p w:rsidR="005F2A82" w:rsidRPr="00644097" w:rsidRDefault="005F2A82" w:rsidP="005F2A82">
            <w:pPr>
              <w:jc w:val="both"/>
              <w:rPr>
                <w:rFonts w:cstheme="minorHAnsi"/>
              </w:rPr>
            </w:pPr>
          </w:p>
          <w:p w:rsidR="005F2A82" w:rsidRDefault="005F2A82" w:rsidP="005F2A82">
            <w:pPr>
              <w:jc w:val="both"/>
              <w:rPr>
                <w:rFonts w:cstheme="minorHAnsi"/>
              </w:rPr>
            </w:pPr>
            <w:r w:rsidRPr="00644097">
              <w:rPr>
                <w:rFonts w:cstheme="minorHAnsi"/>
              </w:rPr>
              <w:t xml:space="preserve"> </w:t>
            </w:r>
            <w:r w:rsidRPr="00644097">
              <w:rPr>
                <w:rFonts w:cstheme="minorHAnsi"/>
              </w:rPr>
              <w:tab/>
            </w:r>
          </w:p>
          <w:p w:rsidR="005F2A82" w:rsidRDefault="005F2A82" w:rsidP="005F2A82">
            <w:pPr>
              <w:jc w:val="both"/>
              <w:rPr>
                <w:rFonts w:cstheme="minorHAnsi"/>
              </w:rPr>
            </w:pPr>
            <w:r>
              <w:rPr>
                <w:rFonts w:cstheme="minorHAnsi"/>
              </w:rPr>
              <w:t>&lt;Expéditeur&gt;</w:t>
            </w:r>
          </w:p>
          <w:p w:rsidR="005F2A82" w:rsidRDefault="005F2A82" w:rsidP="005F2A82">
            <w:pPr>
              <w:jc w:val="both"/>
              <w:rPr>
                <w:rFonts w:cstheme="minorHAnsi"/>
              </w:rPr>
            </w:pPr>
            <w:r>
              <w:rPr>
                <w:rFonts w:cstheme="minorHAnsi"/>
              </w:rPr>
              <w:t xml:space="preserve">                                                                                                                &lt;Destinataire&gt;</w:t>
            </w:r>
          </w:p>
          <w:p w:rsidR="005F2A82"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&lt;</w:t>
            </w:r>
            <w:r>
              <w:rPr>
                <w:rFonts w:cstheme="minorHAnsi"/>
              </w:rPr>
              <w:t>Lieu</w:t>
            </w:r>
            <w:r w:rsidRPr="00644097">
              <w:rPr>
                <w:rFonts w:cstheme="minorHAnsi"/>
              </w:rPr>
              <w:t>&gt;</w:t>
            </w:r>
            <w:r>
              <w:rPr>
                <w:rFonts w:cstheme="minorHAnsi"/>
              </w:rPr>
              <w:t>, &lt;Date</w:t>
            </w:r>
            <w:r w:rsidRPr="00644097">
              <w:rPr>
                <w:rFonts w:cstheme="minorHAnsi"/>
              </w:rPr>
              <w:t>&gt;</w:t>
            </w:r>
          </w:p>
          <w:p w:rsidR="005F2A82" w:rsidRPr="00644097" w:rsidRDefault="005F2A82" w:rsidP="005F2A82">
            <w:pPr>
              <w:jc w:val="both"/>
              <w:rPr>
                <w:rFonts w:cstheme="minorHAnsi"/>
              </w:rPr>
            </w:pPr>
          </w:p>
          <w:p w:rsidR="00E653F0" w:rsidRPr="00644097" w:rsidRDefault="00E653F0" w:rsidP="005F2A82">
            <w:pPr>
              <w:jc w:val="both"/>
              <w:rPr>
                <w:rFonts w:cstheme="minorHAnsi"/>
              </w:rPr>
            </w:pPr>
          </w:p>
          <w:p w:rsidR="005F2A82" w:rsidRPr="00644097" w:rsidRDefault="005F2A82" w:rsidP="005F2A82">
            <w:pPr>
              <w:jc w:val="both"/>
              <w:rPr>
                <w:rFonts w:cstheme="minorHAnsi"/>
              </w:rPr>
            </w:pPr>
            <w:r w:rsidRPr="00644097">
              <w:rPr>
                <w:rFonts w:cstheme="minorHAnsi"/>
              </w:rPr>
              <w:t>Lettre recommandée avec accusé de réception ou Lettre remise en main propre contre décharge</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Monsieur (ou Madame),</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lastRenderedPageBreak/>
              <w:t>Au choix :</w:t>
            </w:r>
          </w:p>
          <w:p w:rsidR="005F2A82" w:rsidRPr="005F2A82" w:rsidRDefault="005F2A82" w:rsidP="005F2A82">
            <w:pPr>
              <w:jc w:val="both"/>
              <w:rPr>
                <w:rFonts w:cstheme="minorHAnsi"/>
                <w:i/>
              </w:rPr>
            </w:pPr>
          </w:p>
          <w:p w:rsidR="005F2A82" w:rsidRPr="005F2A82" w:rsidRDefault="005F2A82" w:rsidP="005F2A82">
            <w:pPr>
              <w:pStyle w:val="Paragraphedeliste"/>
              <w:numPr>
                <w:ilvl w:val="0"/>
                <w:numId w:val="39"/>
              </w:numPr>
              <w:jc w:val="both"/>
              <w:rPr>
                <w:rFonts w:cstheme="minorHAnsi"/>
                <w:i/>
              </w:rPr>
            </w:pPr>
            <w:r w:rsidRPr="005F2A82">
              <w:rPr>
                <w:rFonts w:cstheme="minorHAnsi"/>
                <w:i/>
              </w:rPr>
              <w:t>Si le salarié a été convoqué à un entretien préalable avant la notification de l’avertissement</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Nous vous avons reçu(e) le &lt;date&gt; pour un entretien préalable à la sanction que nous envisagions de prendre à votre encontre.</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Les explications recueillies auprès de vous lors de notre entretien  ne nous ont pas permis de modifier notre appréciation des faits.</w:t>
            </w:r>
          </w:p>
          <w:p w:rsidR="005F2A82" w:rsidRPr="00644097" w:rsidRDefault="005F2A82" w:rsidP="005F2A82">
            <w:pPr>
              <w:jc w:val="both"/>
              <w:rPr>
                <w:rFonts w:cstheme="minorHAnsi"/>
              </w:rPr>
            </w:pPr>
          </w:p>
          <w:p w:rsidR="005F2A82" w:rsidRDefault="005F2A82" w:rsidP="005F2A82">
            <w:pPr>
              <w:jc w:val="both"/>
              <w:rPr>
                <w:rFonts w:cstheme="minorHAnsi"/>
              </w:rPr>
            </w:pPr>
            <w:r w:rsidRPr="00644097">
              <w:rPr>
                <w:rFonts w:cstheme="minorHAnsi"/>
              </w:rPr>
              <w:t xml:space="preserve">Nous avons décidé de vous notifier un avertissement </w:t>
            </w:r>
            <w:r w:rsidR="00E653F0">
              <w:rPr>
                <w:rFonts w:cstheme="minorHAnsi"/>
              </w:rPr>
              <w:t xml:space="preserve">en raison des faits suivants : </w:t>
            </w:r>
          </w:p>
          <w:p w:rsidR="00D63576" w:rsidRPr="00E653F0" w:rsidRDefault="00E653F0" w:rsidP="00D63576">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&lt;</w:t>
            </w:r>
            <w:r w:rsidR="00D63576" w:rsidRPr="00E653F0">
              <w:rPr>
                <w:rFonts w:ascii="Times New Roman" w:eastAsia="Times New Roman" w:hAnsi="Times New Roman" w:cs="Times New Roman"/>
                <w:i/>
                <w:sz w:val="24"/>
                <w:szCs w:val="24"/>
                <w:lang w:eastAsia="fr-FR"/>
              </w:rPr>
              <w:t>décrire les faits marquants :</w:t>
            </w:r>
          </w:p>
          <w:p w:rsidR="00D63576" w:rsidRPr="00E653F0" w:rsidRDefault="00D63576" w:rsidP="00D63576">
            <w:pPr>
              <w:ind w:left="720"/>
              <w:rPr>
                <w:rFonts w:ascii="Times New Roman" w:eastAsia="Times New Roman" w:hAnsi="Times New Roman" w:cs="Times New Roman"/>
                <w:i/>
                <w:sz w:val="24"/>
                <w:szCs w:val="24"/>
                <w:lang w:eastAsia="fr-FR"/>
              </w:rPr>
            </w:pPr>
            <w:r w:rsidRPr="00E653F0">
              <w:rPr>
                <w:rFonts w:ascii="Times New Roman" w:eastAsia="Times New Roman" w:hAnsi="Times New Roman" w:cs="Times New Roman"/>
                <w:i/>
                <w:sz w:val="24"/>
                <w:szCs w:val="24"/>
                <w:lang w:eastAsia="fr-FR"/>
              </w:rPr>
              <w:t>-  dans l'ordre chronologique et avec une date ;</w:t>
            </w:r>
          </w:p>
          <w:p w:rsidR="00D63576" w:rsidRPr="00E653F0" w:rsidRDefault="00D63576" w:rsidP="00D63576">
            <w:pPr>
              <w:ind w:left="720"/>
              <w:rPr>
                <w:rFonts w:ascii="Times New Roman" w:eastAsia="Times New Roman" w:hAnsi="Times New Roman" w:cs="Times New Roman"/>
                <w:i/>
                <w:sz w:val="24"/>
                <w:szCs w:val="24"/>
                <w:lang w:eastAsia="fr-FR"/>
              </w:rPr>
            </w:pPr>
            <w:r w:rsidRPr="00E653F0">
              <w:rPr>
                <w:rFonts w:ascii="Times New Roman" w:eastAsia="Times New Roman" w:hAnsi="Times New Roman" w:cs="Times New Roman"/>
                <w:i/>
                <w:sz w:val="24"/>
                <w:szCs w:val="24"/>
                <w:lang w:eastAsia="fr-FR"/>
              </w:rPr>
              <w:t>-  de façon objective et précise (circonstances, témoins...) ;</w:t>
            </w:r>
          </w:p>
          <w:p w:rsidR="00D63576" w:rsidRPr="00E653F0" w:rsidRDefault="00D63576" w:rsidP="00D63576">
            <w:pPr>
              <w:ind w:left="720"/>
              <w:rPr>
                <w:rFonts w:ascii="Times New Roman" w:eastAsia="Times New Roman" w:hAnsi="Times New Roman" w:cs="Times New Roman"/>
                <w:i/>
                <w:sz w:val="24"/>
                <w:szCs w:val="24"/>
                <w:lang w:eastAsia="fr-FR"/>
              </w:rPr>
            </w:pPr>
            <w:r w:rsidRPr="00E653F0">
              <w:rPr>
                <w:rFonts w:ascii="Times New Roman" w:eastAsia="Times New Roman" w:hAnsi="Times New Roman" w:cs="Times New Roman"/>
                <w:i/>
                <w:sz w:val="24"/>
                <w:szCs w:val="24"/>
                <w:lang w:eastAsia="fr-FR"/>
              </w:rPr>
              <w:t>-  de manière intelligible pour une personne étrangère à la société (avocat, prud'hommes) en évitant les abréviations « maison », les sigles et en précisant les fonctions des personnes citées</w:t>
            </w:r>
            <w:r w:rsidRPr="00E653F0">
              <w:rPr>
                <w:rFonts w:ascii="Times New Roman" w:eastAsia="Times New Roman" w:hAnsi="Times New Roman" w:cs="Times New Roman"/>
                <w:i/>
                <w:szCs w:val="24"/>
                <w:lang w:eastAsia="fr-FR"/>
              </w:rPr>
              <w:t>&gt;</w:t>
            </w:r>
            <w:r w:rsidRPr="00E653F0">
              <w:rPr>
                <w:rFonts w:ascii="Times New Roman" w:eastAsia="Times New Roman" w:hAnsi="Times New Roman" w:cs="Times New Roman"/>
                <w:i/>
                <w:sz w:val="24"/>
                <w:szCs w:val="24"/>
                <w:lang w:eastAsia="fr-FR"/>
              </w:rPr>
              <w:t>.</w:t>
            </w:r>
          </w:p>
          <w:p w:rsidR="005F2A82" w:rsidRPr="00644097" w:rsidRDefault="005F2A82" w:rsidP="005F2A82">
            <w:pPr>
              <w:jc w:val="both"/>
              <w:rPr>
                <w:rFonts w:cstheme="minorHAnsi"/>
              </w:rPr>
            </w:pPr>
          </w:p>
          <w:p w:rsidR="005F2A82" w:rsidRPr="00644097" w:rsidRDefault="005F2A82" w:rsidP="005F2A82">
            <w:pPr>
              <w:jc w:val="both"/>
              <w:rPr>
                <w:rFonts w:cstheme="minorHAnsi"/>
              </w:rPr>
            </w:pPr>
          </w:p>
          <w:p w:rsidR="005F2A82" w:rsidRDefault="005F2A82" w:rsidP="005F2A82">
            <w:pPr>
              <w:pStyle w:val="Paragraphedeliste"/>
              <w:numPr>
                <w:ilvl w:val="0"/>
                <w:numId w:val="39"/>
              </w:numPr>
              <w:jc w:val="both"/>
              <w:rPr>
                <w:rFonts w:cstheme="minorHAnsi"/>
                <w:i/>
              </w:rPr>
            </w:pPr>
            <w:r w:rsidRPr="005F2A82">
              <w:rPr>
                <w:rFonts w:cstheme="minorHAnsi"/>
                <w:i/>
              </w:rPr>
              <w:t>Si le salarié n’a pas été convoqué à un entretien préalable avant la notification de l’avertissement</w:t>
            </w:r>
          </w:p>
          <w:p w:rsidR="00E653F0" w:rsidRDefault="00E653F0" w:rsidP="00E653F0">
            <w:pPr>
              <w:jc w:val="both"/>
              <w:rPr>
                <w:rFonts w:ascii="Calibri" w:hAnsi="Calibri"/>
                <w:i/>
                <w:color w:val="000000"/>
              </w:rPr>
            </w:pPr>
          </w:p>
          <w:p w:rsidR="00E653F0" w:rsidRPr="00E653F0" w:rsidRDefault="00E653F0" w:rsidP="00E653F0">
            <w:pPr>
              <w:jc w:val="both"/>
              <w:rPr>
                <w:rFonts w:ascii="Calibri" w:hAnsi="Calibri"/>
                <w:i/>
                <w:color w:val="000000"/>
              </w:rPr>
            </w:pPr>
            <w:r w:rsidRPr="00E653F0">
              <w:rPr>
                <w:rFonts w:ascii="Calibri" w:hAnsi="Calibri"/>
                <w:i/>
                <w:color w:val="000000"/>
              </w:rPr>
              <w:t>Rappel : La sanction doit avoir lieu dans un délai de 2 mois qui suit la connaissance des faits. Passé le délai de 2 mois à partir du moment où l’employeur a eu connaissance des faits fautifs, le salarié ne peut plus être sanctionné.</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Nous avons décidé de vous notifier un avertissement en raison des faits suivants : &lt;description précise et datée des faits reprochés au salarié&gt;.</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Fin de choix –</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Nous vous indiquons que cette sanction présente un caractère disciplinaire et sera versée à votre dossier.</w:t>
            </w:r>
          </w:p>
          <w:p w:rsidR="005F2A82" w:rsidRPr="00644097" w:rsidRDefault="005F2A82" w:rsidP="005F2A82">
            <w:pPr>
              <w:jc w:val="both"/>
              <w:rPr>
                <w:rFonts w:cstheme="minorHAnsi"/>
              </w:rPr>
            </w:pPr>
            <w:r w:rsidRPr="00644097">
              <w:rPr>
                <w:rFonts w:cstheme="minorHAnsi"/>
              </w:rPr>
              <w:t>Si de tels faits devaient se reproduire, nous pourrions être contraints d’envisager une sanction plus grave.</w:t>
            </w:r>
          </w:p>
          <w:p w:rsidR="005F2A82" w:rsidRPr="00644097" w:rsidRDefault="005F2A82" w:rsidP="005F2A82">
            <w:pPr>
              <w:jc w:val="both"/>
              <w:rPr>
                <w:rFonts w:cstheme="minorHAnsi"/>
              </w:rPr>
            </w:pPr>
          </w:p>
          <w:p w:rsidR="005F2A82" w:rsidRPr="00644097" w:rsidRDefault="005F2A82" w:rsidP="005F2A82">
            <w:pPr>
              <w:jc w:val="both"/>
              <w:rPr>
                <w:rFonts w:cstheme="minorHAnsi"/>
              </w:rPr>
            </w:pPr>
            <w:r w:rsidRPr="00644097">
              <w:rPr>
                <w:rFonts w:cstheme="minorHAnsi"/>
              </w:rPr>
              <w:t>Nous vous prions de bien vouloir agréer M&lt;&gt; l’expression de nos salutations distinguées.</w:t>
            </w:r>
          </w:p>
          <w:p w:rsidR="005F2A82" w:rsidRPr="00644097" w:rsidRDefault="005F2A82" w:rsidP="005F2A82">
            <w:pPr>
              <w:jc w:val="both"/>
              <w:rPr>
                <w:rFonts w:cstheme="minorHAnsi"/>
              </w:rPr>
            </w:pPr>
          </w:p>
          <w:p w:rsidR="005F2A82" w:rsidRDefault="005F2A82" w:rsidP="005F2A82">
            <w:pPr>
              <w:jc w:val="both"/>
              <w:rPr>
                <w:rFonts w:cstheme="minorHAnsi"/>
              </w:rPr>
            </w:pPr>
            <w:r w:rsidRPr="00644097">
              <w:rPr>
                <w:rFonts w:cstheme="minorHAnsi"/>
              </w:rPr>
              <w:t>Veuillez agréer, &lt;&gt;.</w:t>
            </w:r>
          </w:p>
          <w:p w:rsidR="00E653F0" w:rsidRPr="00644097" w:rsidRDefault="00E653F0" w:rsidP="005F2A82">
            <w:pPr>
              <w:jc w:val="both"/>
              <w:rPr>
                <w:rFonts w:cstheme="minorHAnsi"/>
              </w:rPr>
            </w:pPr>
          </w:p>
          <w:p w:rsidR="005F2A82" w:rsidRPr="00644097" w:rsidRDefault="005F2A82" w:rsidP="005F2A82">
            <w:pPr>
              <w:jc w:val="both"/>
              <w:rPr>
                <w:rFonts w:cstheme="minorHAnsi"/>
              </w:rPr>
            </w:pPr>
            <w:r w:rsidRPr="00644097">
              <w:rPr>
                <w:rFonts w:cstheme="minorHAnsi"/>
              </w:rPr>
              <w:t xml:space="preserve"> </w:t>
            </w:r>
            <w:r w:rsidRPr="00644097">
              <w:rPr>
                <w:rFonts w:cstheme="minorHAnsi"/>
              </w:rPr>
              <w:tab/>
              <w:t>&lt;Signature&gt;</w:t>
            </w:r>
          </w:p>
          <w:p w:rsidR="005F2A82" w:rsidRDefault="005F2A82" w:rsidP="00644097">
            <w:pPr>
              <w:jc w:val="both"/>
              <w:rPr>
                <w:rFonts w:cstheme="minorHAnsi"/>
              </w:rPr>
            </w:pPr>
          </w:p>
        </w:tc>
      </w:tr>
    </w:tbl>
    <w:p w:rsidR="00DB7DA9" w:rsidRDefault="00DB7DA9" w:rsidP="00826ADA">
      <w:pPr>
        <w:jc w:val="both"/>
        <w:rPr>
          <w:rFonts w:cstheme="minorHAnsi"/>
        </w:rPr>
      </w:pPr>
    </w:p>
    <w:p w:rsidR="00DB7DA9" w:rsidRPr="002F6D12" w:rsidRDefault="00DB7DA9" w:rsidP="002F6D12">
      <w:pPr>
        <w:jc w:val="center"/>
        <w:rPr>
          <w:rFonts w:cstheme="minorHAnsi"/>
          <w:b/>
          <w:sz w:val="24"/>
        </w:rPr>
      </w:pPr>
      <w:r w:rsidRPr="00DB7DA9">
        <w:rPr>
          <w:rFonts w:cstheme="minorHAnsi"/>
          <w:b/>
          <w:sz w:val="24"/>
        </w:rPr>
        <w:t>***</w:t>
      </w:r>
    </w:p>
    <w:sectPr w:rsidR="00DB7DA9" w:rsidRPr="002F6D12" w:rsidSect="00E86C11">
      <w:headerReference w:type="default"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374" w:rsidRDefault="00C60374" w:rsidP="00B407F5">
      <w:pPr>
        <w:spacing w:after="0" w:line="240" w:lineRule="auto"/>
      </w:pPr>
      <w:r>
        <w:separator/>
      </w:r>
    </w:p>
  </w:endnote>
  <w:endnote w:type="continuationSeparator" w:id="0">
    <w:p w:rsidR="00C60374" w:rsidRDefault="00C60374" w:rsidP="00B4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864894"/>
      <w:docPartObj>
        <w:docPartGallery w:val="Page Numbers (Bottom of Page)"/>
        <w:docPartUnique/>
      </w:docPartObj>
    </w:sdtPr>
    <w:sdtEndPr/>
    <w:sdtContent>
      <w:p w:rsidR="000E1B2F" w:rsidRDefault="000E1B2F">
        <w:pPr>
          <w:pStyle w:val="Pieddepage"/>
          <w:jc w:val="right"/>
        </w:pPr>
        <w:r>
          <w:fldChar w:fldCharType="begin"/>
        </w:r>
        <w:r>
          <w:instrText>PAGE   \* MERGEFORMAT</w:instrText>
        </w:r>
        <w:r>
          <w:fldChar w:fldCharType="separate"/>
        </w:r>
        <w:r w:rsidR="0080271C">
          <w:rPr>
            <w:noProof/>
          </w:rPr>
          <w:t>4</w:t>
        </w:r>
        <w:r>
          <w:fldChar w:fldCharType="end"/>
        </w:r>
      </w:p>
    </w:sdtContent>
  </w:sdt>
  <w:p w:rsidR="000E1B2F" w:rsidRDefault="000E1B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374" w:rsidRDefault="00C60374" w:rsidP="00B407F5">
      <w:pPr>
        <w:spacing w:after="0" w:line="240" w:lineRule="auto"/>
      </w:pPr>
      <w:r>
        <w:separator/>
      </w:r>
    </w:p>
  </w:footnote>
  <w:footnote w:type="continuationSeparator" w:id="0">
    <w:p w:rsidR="00C60374" w:rsidRDefault="00C60374" w:rsidP="00B40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7F5" w:rsidRDefault="00B407F5">
    <w:pPr>
      <w:pStyle w:val="En-tte"/>
    </w:pPr>
    <w:r>
      <w:t xml:space="preserve">Fédération Nationale de l’Habillement </w:t>
    </w:r>
    <w:r>
      <w:tab/>
    </w:r>
    <w:r>
      <w:tab/>
      <w:t xml:space="preserve">MAJ : </w:t>
    </w:r>
    <w:r w:rsidR="00E653F0">
      <w:t>mai</w:t>
    </w:r>
    <w:r w:rsidR="00055702">
      <w:t xml:space="preserve"> 201</w:t>
    </w:r>
    <w:r w:rsidR="00A470A3">
      <w:t>9</w:t>
    </w:r>
  </w:p>
  <w:p w:rsidR="00B407F5" w:rsidRDefault="00B407F5">
    <w:pPr>
      <w:pStyle w:val="En-tte"/>
    </w:pPr>
    <w:r>
      <w:t>Service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303"/>
    <w:multiLevelType w:val="hybridMultilevel"/>
    <w:tmpl w:val="EA42AE4E"/>
    <w:lvl w:ilvl="0" w:tplc="9D74ED5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35E6F0D"/>
    <w:multiLevelType w:val="hybridMultilevel"/>
    <w:tmpl w:val="7CD8C794"/>
    <w:lvl w:ilvl="0" w:tplc="A6881EC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4247B3C"/>
    <w:multiLevelType w:val="hybridMultilevel"/>
    <w:tmpl w:val="69F2DFCA"/>
    <w:lvl w:ilvl="0" w:tplc="994EB34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C6873"/>
    <w:multiLevelType w:val="hybridMultilevel"/>
    <w:tmpl w:val="B3BC9F80"/>
    <w:lvl w:ilvl="0" w:tplc="F1944370">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4" w15:restartNumberingAfterBreak="0">
    <w:nsid w:val="086C566B"/>
    <w:multiLevelType w:val="hybridMultilevel"/>
    <w:tmpl w:val="7ABCEE6E"/>
    <w:lvl w:ilvl="0" w:tplc="4E1609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FC4327"/>
    <w:multiLevelType w:val="hybridMultilevel"/>
    <w:tmpl w:val="6ED2E6FA"/>
    <w:lvl w:ilvl="0" w:tplc="88E895BA">
      <w:start w:val="1"/>
      <w:numFmt w:val="upperLetter"/>
      <w:lvlText w:val="%1."/>
      <w:lvlJc w:val="left"/>
      <w:pPr>
        <w:ind w:left="576" w:hanging="360"/>
      </w:pPr>
      <w:rPr>
        <w:rFonts w:hint="default"/>
      </w:rPr>
    </w:lvl>
    <w:lvl w:ilvl="1" w:tplc="040C0019" w:tentative="1">
      <w:start w:val="1"/>
      <w:numFmt w:val="lowerLetter"/>
      <w:lvlText w:val="%2."/>
      <w:lvlJc w:val="left"/>
      <w:pPr>
        <w:ind w:left="1296" w:hanging="360"/>
      </w:pPr>
    </w:lvl>
    <w:lvl w:ilvl="2" w:tplc="040C001B" w:tentative="1">
      <w:start w:val="1"/>
      <w:numFmt w:val="lowerRoman"/>
      <w:lvlText w:val="%3."/>
      <w:lvlJc w:val="right"/>
      <w:pPr>
        <w:ind w:left="2016" w:hanging="180"/>
      </w:pPr>
    </w:lvl>
    <w:lvl w:ilvl="3" w:tplc="040C000F" w:tentative="1">
      <w:start w:val="1"/>
      <w:numFmt w:val="decimal"/>
      <w:lvlText w:val="%4."/>
      <w:lvlJc w:val="left"/>
      <w:pPr>
        <w:ind w:left="2736" w:hanging="360"/>
      </w:pPr>
    </w:lvl>
    <w:lvl w:ilvl="4" w:tplc="040C0019" w:tentative="1">
      <w:start w:val="1"/>
      <w:numFmt w:val="lowerLetter"/>
      <w:lvlText w:val="%5."/>
      <w:lvlJc w:val="left"/>
      <w:pPr>
        <w:ind w:left="3456" w:hanging="360"/>
      </w:pPr>
    </w:lvl>
    <w:lvl w:ilvl="5" w:tplc="040C001B" w:tentative="1">
      <w:start w:val="1"/>
      <w:numFmt w:val="lowerRoman"/>
      <w:lvlText w:val="%6."/>
      <w:lvlJc w:val="right"/>
      <w:pPr>
        <w:ind w:left="4176" w:hanging="180"/>
      </w:pPr>
    </w:lvl>
    <w:lvl w:ilvl="6" w:tplc="040C000F" w:tentative="1">
      <w:start w:val="1"/>
      <w:numFmt w:val="decimal"/>
      <w:lvlText w:val="%7."/>
      <w:lvlJc w:val="left"/>
      <w:pPr>
        <w:ind w:left="4896" w:hanging="360"/>
      </w:pPr>
    </w:lvl>
    <w:lvl w:ilvl="7" w:tplc="040C0019" w:tentative="1">
      <w:start w:val="1"/>
      <w:numFmt w:val="lowerLetter"/>
      <w:lvlText w:val="%8."/>
      <w:lvlJc w:val="left"/>
      <w:pPr>
        <w:ind w:left="5616" w:hanging="360"/>
      </w:pPr>
    </w:lvl>
    <w:lvl w:ilvl="8" w:tplc="040C001B" w:tentative="1">
      <w:start w:val="1"/>
      <w:numFmt w:val="lowerRoman"/>
      <w:lvlText w:val="%9."/>
      <w:lvlJc w:val="right"/>
      <w:pPr>
        <w:ind w:left="6336" w:hanging="180"/>
      </w:pPr>
    </w:lvl>
  </w:abstractNum>
  <w:abstractNum w:abstractNumId="6" w15:restartNumberingAfterBreak="0">
    <w:nsid w:val="0A2264FC"/>
    <w:multiLevelType w:val="hybridMultilevel"/>
    <w:tmpl w:val="D8D4E9F8"/>
    <w:lvl w:ilvl="0" w:tplc="CDC6E0B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44429E"/>
    <w:multiLevelType w:val="hybridMultilevel"/>
    <w:tmpl w:val="A78C1A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146E21"/>
    <w:multiLevelType w:val="hybridMultilevel"/>
    <w:tmpl w:val="8E408EE6"/>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0F875CCA"/>
    <w:multiLevelType w:val="hybridMultilevel"/>
    <w:tmpl w:val="0AA4805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2AA28E9"/>
    <w:multiLevelType w:val="hybridMultilevel"/>
    <w:tmpl w:val="6A5CE25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C643F7"/>
    <w:multiLevelType w:val="hybridMultilevel"/>
    <w:tmpl w:val="F6BE9892"/>
    <w:lvl w:ilvl="0" w:tplc="5B36B8DA">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21C408A4"/>
    <w:multiLevelType w:val="hybridMultilevel"/>
    <w:tmpl w:val="512A3984"/>
    <w:lvl w:ilvl="0" w:tplc="3430758E">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3E65732"/>
    <w:multiLevelType w:val="hybridMultilevel"/>
    <w:tmpl w:val="E79CD210"/>
    <w:lvl w:ilvl="0" w:tplc="C2B05EA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24D07832"/>
    <w:multiLevelType w:val="hybridMultilevel"/>
    <w:tmpl w:val="D144B0A4"/>
    <w:lvl w:ilvl="0" w:tplc="5BBC98C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09E5EE8"/>
    <w:multiLevelType w:val="hybridMultilevel"/>
    <w:tmpl w:val="1AE66B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10B3020"/>
    <w:multiLevelType w:val="hybridMultilevel"/>
    <w:tmpl w:val="A2DAF6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C77CD"/>
    <w:multiLevelType w:val="hybridMultilevel"/>
    <w:tmpl w:val="B6EE7810"/>
    <w:lvl w:ilvl="0" w:tplc="0B763320">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32A51385"/>
    <w:multiLevelType w:val="hybridMultilevel"/>
    <w:tmpl w:val="AFE2E5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9C6154E"/>
    <w:multiLevelType w:val="hybridMultilevel"/>
    <w:tmpl w:val="ADEE16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731992"/>
    <w:multiLevelType w:val="hybridMultilevel"/>
    <w:tmpl w:val="3D62538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BBA195F"/>
    <w:multiLevelType w:val="hybridMultilevel"/>
    <w:tmpl w:val="E3E8C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B7006C"/>
    <w:multiLevelType w:val="hybridMultilevel"/>
    <w:tmpl w:val="9CCA706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41411D2E"/>
    <w:multiLevelType w:val="hybridMultilevel"/>
    <w:tmpl w:val="AF642AAE"/>
    <w:lvl w:ilvl="0" w:tplc="DDD00B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9B2E41"/>
    <w:multiLevelType w:val="hybridMultilevel"/>
    <w:tmpl w:val="DF404E54"/>
    <w:lvl w:ilvl="0" w:tplc="24A63BCE">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50C24E6"/>
    <w:multiLevelType w:val="multilevel"/>
    <w:tmpl w:val="92FC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330B49"/>
    <w:multiLevelType w:val="hybridMultilevel"/>
    <w:tmpl w:val="9F922938"/>
    <w:lvl w:ilvl="0" w:tplc="F08844CC">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7" w15:restartNumberingAfterBreak="0">
    <w:nsid w:val="4A527BF7"/>
    <w:multiLevelType w:val="hybridMultilevel"/>
    <w:tmpl w:val="698454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5A735F"/>
    <w:multiLevelType w:val="hybridMultilevel"/>
    <w:tmpl w:val="2B00F642"/>
    <w:lvl w:ilvl="0" w:tplc="240AFF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B79193B"/>
    <w:multiLevelType w:val="hybridMultilevel"/>
    <w:tmpl w:val="8214B5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E64897"/>
    <w:multiLevelType w:val="hybridMultilevel"/>
    <w:tmpl w:val="12CA56F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510211"/>
    <w:multiLevelType w:val="hybridMultilevel"/>
    <w:tmpl w:val="E3AAA9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07322F5"/>
    <w:multiLevelType w:val="hybridMultilevel"/>
    <w:tmpl w:val="D8BAE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0166EC"/>
    <w:multiLevelType w:val="hybridMultilevel"/>
    <w:tmpl w:val="8ECC8D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7237E6"/>
    <w:multiLevelType w:val="hybridMultilevel"/>
    <w:tmpl w:val="6E94BD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3C5939"/>
    <w:multiLevelType w:val="hybridMultilevel"/>
    <w:tmpl w:val="3C40E784"/>
    <w:lvl w:ilvl="0" w:tplc="D4844C1C">
      <w:start w:val="1"/>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274BFA"/>
    <w:multiLevelType w:val="hybridMultilevel"/>
    <w:tmpl w:val="6FBE4AEE"/>
    <w:lvl w:ilvl="0" w:tplc="6ABE966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7A737C3"/>
    <w:multiLevelType w:val="hybridMultilevel"/>
    <w:tmpl w:val="BDE6A2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EF4C3D"/>
    <w:multiLevelType w:val="hybridMultilevel"/>
    <w:tmpl w:val="617400AC"/>
    <w:lvl w:ilvl="0" w:tplc="3CDC2EDE">
      <w:start w:val="2"/>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CFD6B3B"/>
    <w:multiLevelType w:val="hybridMultilevel"/>
    <w:tmpl w:val="BA840C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D6C0843"/>
    <w:multiLevelType w:val="hybridMultilevel"/>
    <w:tmpl w:val="95E60D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01B19B1"/>
    <w:multiLevelType w:val="hybridMultilevel"/>
    <w:tmpl w:val="B6A6B2A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37E7F7E"/>
    <w:multiLevelType w:val="hybridMultilevel"/>
    <w:tmpl w:val="99FE1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8285747"/>
    <w:multiLevelType w:val="hybridMultilevel"/>
    <w:tmpl w:val="E55821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C592818"/>
    <w:multiLevelType w:val="hybridMultilevel"/>
    <w:tmpl w:val="D1C04316"/>
    <w:lvl w:ilvl="0" w:tplc="D8F489B4">
      <w:numFmt w:val="bullet"/>
      <w:lvlText w:val=""/>
      <w:lvlJc w:val="left"/>
      <w:pPr>
        <w:tabs>
          <w:tab w:val="num" w:pos="720"/>
        </w:tabs>
        <w:ind w:left="720" w:hanging="360"/>
      </w:pPr>
      <w:rPr>
        <w:rFonts w:ascii="Wingdings" w:eastAsia="Courier New"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685DE3"/>
    <w:multiLevelType w:val="hybridMultilevel"/>
    <w:tmpl w:val="CA68A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FC08A6"/>
    <w:multiLevelType w:val="hybridMultilevel"/>
    <w:tmpl w:val="56A68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8458D7"/>
    <w:multiLevelType w:val="hybridMultilevel"/>
    <w:tmpl w:val="666EE454"/>
    <w:lvl w:ilvl="0" w:tplc="B3729652">
      <w:start w:val="1"/>
      <w:numFmt w:val="upperLetter"/>
      <w:lvlText w:val="%1."/>
      <w:lvlJc w:val="left"/>
      <w:pPr>
        <w:ind w:left="576" w:hanging="360"/>
      </w:pPr>
      <w:rPr>
        <w:rFonts w:hint="default"/>
      </w:rPr>
    </w:lvl>
    <w:lvl w:ilvl="1" w:tplc="040C0019" w:tentative="1">
      <w:start w:val="1"/>
      <w:numFmt w:val="lowerLetter"/>
      <w:lvlText w:val="%2."/>
      <w:lvlJc w:val="left"/>
      <w:pPr>
        <w:ind w:left="1296" w:hanging="360"/>
      </w:pPr>
    </w:lvl>
    <w:lvl w:ilvl="2" w:tplc="040C001B" w:tentative="1">
      <w:start w:val="1"/>
      <w:numFmt w:val="lowerRoman"/>
      <w:lvlText w:val="%3."/>
      <w:lvlJc w:val="right"/>
      <w:pPr>
        <w:ind w:left="2016" w:hanging="180"/>
      </w:pPr>
    </w:lvl>
    <w:lvl w:ilvl="3" w:tplc="040C000F" w:tentative="1">
      <w:start w:val="1"/>
      <w:numFmt w:val="decimal"/>
      <w:lvlText w:val="%4."/>
      <w:lvlJc w:val="left"/>
      <w:pPr>
        <w:ind w:left="2736" w:hanging="360"/>
      </w:pPr>
    </w:lvl>
    <w:lvl w:ilvl="4" w:tplc="040C0019" w:tentative="1">
      <w:start w:val="1"/>
      <w:numFmt w:val="lowerLetter"/>
      <w:lvlText w:val="%5."/>
      <w:lvlJc w:val="left"/>
      <w:pPr>
        <w:ind w:left="3456" w:hanging="360"/>
      </w:pPr>
    </w:lvl>
    <w:lvl w:ilvl="5" w:tplc="040C001B" w:tentative="1">
      <w:start w:val="1"/>
      <w:numFmt w:val="lowerRoman"/>
      <w:lvlText w:val="%6."/>
      <w:lvlJc w:val="right"/>
      <w:pPr>
        <w:ind w:left="4176" w:hanging="180"/>
      </w:pPr>
    </w:lvl>
    <w:lvl w:ilvl="6" w:tplc="040C000F" w:tentative="1">
      <w:start w:val="1"/>
      <w:numFmt w:val="decimal"/>
      <w:lvlText w:val="%7."/>
      <w:lvlJc w:val="left"/>
      <w:pPr>
        <w:ind w:left="4896" w:hanging="360"/>
      </w:pPr>
    </w:lvl>
    <w:lvl w:ilvl="7" w:tplc="040C0019" w:tentative="1">
      <w:start w:val="1"/>
      <w:numFmt w:val="lowerLetter"/>
      <w:lvlText w:val="%8."/>
      <w:lvlJc w:val="left"/>
      <w:pPr>
        <w:ind w:left="5616" w:hanging="360"/>
      </w:pPr>
    </w:lvl>
    <w:lvl w:ilvl="8" w:tplc="040C001B" w:tentative="1">
      <w:start w:val="1"/>
      <w:numFmt w:val="lowerRoman"/>
      <w:lvlText w:val="%9."/>
      <w:lvlJc w:val="right"/>
      <w:pPr>
        <w:ind w:left="6336" w:hanging="180"/>
      </w:pPr>
    </w:lvl>
  </w:abstractNum>
  <w:num w:numId="1">
    <w:abstractNumId w:val="43"/>
  </w:num>
  <w:num w:numId="2">
    <w:abstractNumId w:val="39"/>
  </w:num>
  <w:num w:numId="3">
    <w:abstractNumId w:val="42"/>
  </w:num>
  <w:num w:numId="4">
    <w:abstractNumId w:val="4"/>
  </w:num>
  <w:num w:numId="5">
    <w:abstractNumId w:val="2"/>
  </w:num>
  <w:num w:numId="6">
    <w:abstractNumId w:val="18"/>
  </w:num>
  <w:num w:numId="7">
    <w:abstractNumId w:val="27"/>
  </w:num>
  <w:num w:numId="8">
    <w:abstractNumId w:val="40"/>
  </w:num>
  <w:num w:numId="9">
    <w:abstractNumId w:val="15"/>
  </w:num>
  <w:num w:numId="10">
    <w:abstractNumId w:val="33"/>
  </w:num>
  <w:num w:numId="11">
    <w:abstractNumId w:val="8"/>
  </w:num>
  <w:num w:numId="12">
    <w:abstractNumId w:val="30"/>
  </w:num>
  <w:num w:numId="13">
    <w:abstractNumId w:val="20"/>
  </w:num>
  <w:num w:numId="14">
    <w:abstractNumId w:val="6"/>
  </w:num>
  <w:num w:numId="15">
    <w:abstractNumId w:val="35"/>
  </w:num>
  <w:num w:numId="16">
    <w:abstractNumId w:val="22"/>
  </w:num>
  <w:num w:numId="17">
    <w:abstractNumId w:val="41"/>
  </w:num>
  <w:num w:numId="18">
    <w:abstractNumId w:val="23"/>
  </w:num>
  <w:num w:numId="19">
    <w:abstractNumId w:val="17"/>
  </w:num>
  <w:num w:numId="20">
    <w:abstractNumId w:val="11"/>
  </w:num>
  <w:num w:numId="21">
    <w:abstractNumId w:val="13"/>
  </w:num>
  <w:num w:numId="22">
    <w:abstractNumId w:val="12"/>
  </w:num>
  <w:num w:numId="23">
    <w:abstractNumId w:val="45"/>
  </w:num>
  <w:num w:numId="24">
    <w:abstractNumId w:val="7"/>
  </w:num>
  <w:num w:numId="25">
    <w:abstractNumId w:val="9"/>
  </w:num>
  <w:num w:numId="26">
    <w:abstractNumId w:val="1"/>
  </w:num>
  <w:num w:numId="27">
    <w:abstractNumId w:val="0"/>
  </w:num>
  <w:num w:numId="28">
    <w:abstractNumId w:val="24"/>
  </w:num>
  <w:num w:numId="29">
    <w:abstractNumId w:val="26"/>
  </w:num>
  <w:num w:numId="30">
    <w:abstractNumId w:val="3"/>
  </w:num>
  <w:num w:numId="31">
    <w:abstractNumId w:val="36"/>
  </w:num>
  <w:num w:numId="32">
    <w:abstractNumId w:val="47"/>
  </w:num>
  <w:num w:numId="33">
    <w:abstractNumId w:val="5"/>
  </w:num>
  <w:num w:numId="34">
    <w:abstractNumId w:val="34"/>
  </w:num>
  <w:num w:numId="35">
    <w:abstractNumId w:val="32"/>
  </w:num>
  <w:num w:numId="36">
    <w:abstractNumId w:val="25"/>
  </w:num>
  <w:num w:numId="37">
    <w:abstractNumId w:val="16"/>
  </w:num>
  <w:num w:numId="38">
    <w:abstractNumId w:val="44"/>
  </w:num>
  <w:num w:numId="39">
    <w:abstractNumId w:val="21"/>
  </w:num>
  <w:num w:numId="40">
    <w:abstractNumId w:val="14"/>
  </w:num>
  <w:num w:numId="41">
    <w:abstractNumId w:val="28"/>
  </w:num>
  <w:num w:numId="42">
    <w:abstractNumId w:val="38"/>
  </w:num>
  <w:num w:numId="43">
    <w:abstractNumId w:val="10"/>
  </w:num>
  <w:num w:numId="44">
    <w:abstractNumId w:val="31"/>
  </w:num>
  <w:num w:numId="45">
    <w:abstractNumId w:val="37"/>
  </w:num>
  <w:num w:numId="46">
    <w:abstractNumId w:val="46"/>
  </w:num>
  <w:num w:numId="47">
    <w:abstractNumId w:val="29"/>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9F"/>
    <w:rsid w:val="00052D29"/>
    <w:rsid w:val="00055702"/>
    <w:rsid w:val="000606FE"/>
    <w:rsid w:val="000B779F"/>
    <w:rsid w:val="000E1B2F"/>
    <w:rsid w:val="00144D2B"/>
    <w:rsid w:val="001816BB"/>
    <w:rsid w:val="00187667"/>
    <w:rsid w:val="001A2865"/>
    <w:rsid w:val="001C119F"/>
    <w:rsid w:val="002160C9"/>
    <w:rsid w:val="00276C3E"/>
    <w:rsid w:val="002A1B44"/>
    <w:rsid w:val="002F6D12"/>
    <w:rsid w:val="00317EB4"/>
    <w:rsid w:val="003239EA"/>
    <w:rsid w:val="003460E1"/>
    <w:rsid w:val="003525A2"/>
    <w:rsid w:val="0043439A"/>
    <w:rsid w:val="004717F4"/>
    <w:rsid w:val="00476DD6"/>
    <w:rsid w:val="00483D38"/>
    <w:rsid w:val="00485970"/>
    <w:rsid w:val="0049789A"/>
    <w:rsid w:val="004D720F"/>
    <w:rsid w:val="0052382E"/>
    <w:rsid w:val="005344F0"/>
    <w:rsid w:val="005844A9"/>
    <w:rsid w:val="005F07E8"/>
    <w:rsid w:val="005F2A82"/>
    <w:rsid w:val="00644097"/>
    <w:rsid w:val="00672389"/>
    <w:rsid w:val="006746FC"/>
    <w:rsid w:val="0067627F"/>
    <w:rsid w:val="006D4E93"/>
    <w:rsid w:val="00721725"/>
    <w:rsid w:val="00727709"/>
    <w:rsid w:val="00737A56"/>
    <w:rsid w:val="00747652"/>
    <w:rsid w:val="007A40B8"/>
    <w:rsid w:val="007E4939"/>
    <w:rsid w:val="007E78B2"/>
    <w:rsid w:val="0080271C"/>
    <w:rsid w:val="00826ADA"/>
    <w:rsid w:val="00826F53"/>
    <w:rsid w:val="00891A48"/>
    <w:rsid w:val="008A37DC"/>
    <w:rsid w:val="008C0CA5"/>
    <w:rsid w:val="008C4737"/>
    <w:rsid w:val="008E16DD"/>
    <w:rsid w:val="0091527F"/>
    <w:rsid w:val="00972CE2"/>
    <w:rsid w:val="00983068"/>
    <w:rsid w:val="009B7402"/>
    <w:rsid w:val="009F56BB"/>
    <w:rsid w:val="00A470A3"/>
    <w:rsid w:val="00A91283"/>
    <w:rsid w:val="00A91AD1"/>
    <w:rsid w:val="00AC3C37"/>
    <w:rsid w:val="00AE4F39"/>
    <w:rsid w:val="00B20F2F"/>
    <w:rsid w:val="00B407F5"/>
    <w:rsid w:val="00B76096"/>
    <w:rsid w:val="00B85457"/>
    <w:rsid w:val="00B871AA"/>
    <w:rsid w:val="00C571E6"/>
    <w:rsid w:val="00C60374"/>
    <w:rsid w:val="00C81EB4"/>
    <w:rsid w:val="00CD499D"/>
    <w:rsid w:val="00D63576"/>
    <w:rsid w:val="00D64D31"/>
    <w:rsid w:val="00DA70B6"/>
    <w:rsid w:val="00DB157B"/>
    <w:rsid w:val="00DB7DA9"/>
    <w:rsid w:val="00DE104E"/>
    <w:rsid w:val="00E653F0"/>
    <w:rsid w:val="00E86C11"/>
    <w:rsid w:val="00E93C59"/>
    <w:rsid w:val="00F128C3"/>
    <w:rsid w:val="00F308B7"/>
    <w:rsid w:val="00F467D8"/>
    <w:rsid w:val="00F4688A"/>
    <w:rsid w:val="00F47636"/>
    <w:rsid w:val="00F5081B"/>
    <w:rsid w:val="00F55D87"/>
    <w:rsid w:val="00F56B41"/>
    <w:rsid w:val="00F6607A"/>
    <w:rsid w:val="00F6682F"/>
    <w:rsid w:val="00F70DE7"/>
    <w:rsid w:val="00F8187E"/>
    <w:rsid w:val="00F91612"/>
    <w:rsid w:val="00F943D7"/>
    <w:rsid w:val="00F97CA7"/>
    <w:rsid w:val="00FB1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99D7"/>
  <w15:chartTrackingRefBased/>
  <w15:docId w15:val="{0DA5C503-DC3F-42AC-8774-F23731A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1B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779F"/>
    <w:pPr>
      <w:ind w:left="720"/>
      <w:contextualSpacing/>
    </w:pPr>
  </w:style>
  <w:style w:type="table" w:styleId="Grilledutableau">
    <w:name w:val="Table Grid"/>
    <w:basedOn w:val="TableauNormal"/>
    <w:uiPriority w:val="59"/>
    <w:rsid w:val="00F46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A1B44"/>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2A1B44"/>
    <w:pPr>
      <w:spacing w:line="259" w:lineRule="auto"/>
      <w:outlineLvl w:val="9"/>
    </w:pPr>
    <w:rPr>
      <w:lang w:eastAsia="fr-FR"/>
    </w:rPr>
  </w:style>
  <w:style w:type="paragraph" w:styleId="TM3">
    <w:name w:val="toc 3"/>
    <w:basedOn w:val="Normal"/>
    <w:next w:val="Normal"/>
    <w:autoRedefine/>
    <w:uiPriority w:val="39"/>
    <w:unhideWhenUsed/>
    <w:rsid w:val="002A1B44"/>
    <w:pPr>
      <w:spacing w:after="100"/>
      <w:ind w:left="440"/>
    </w:pPr>
  </w:style>
  <w:style w:type="character" w:styleId="Lienhypertexte">
    <w:name w:val="Hyperlink"/>
    <w:basedOn w:val="Policepardfaut"/>
    <w:uiPriority w:val="99"/>
    <w:unhideWhenUsed/>
    <w:rsid w:val="002A1B44"/>
    <w:rPr>
      <w:color w:val="0000FF" w:themeColor="hyperlink"/>
      <w:u w:val="single"/>
    </w:rPr>
  </w:style>
  <w:style w:type="paragraph" w:styleId="TM2">
    <w:name w:val="toc 2"/>
    <w:basedOn w:val="Normal"/>
    <w:next w:val="Normal"/>
    <w:autoRedefine/>
    <w:uiPriority w:val="39"/>
    <w:unhideWhenUsed/>
    <w:rsid w:val="00276C3E"/>
    <w:pPr>
      <w:spacing w:after="100" w:line="259" w:lineRule="auto"/>
      <w:ind w:left="220"/>
    </w:pPr>
    <w:rPr>
      <w:rFonts w:eastAsiaTheme="minorEastAsia" w:cs="Times New Roman"/>
      <w:lang w:eastAsia="fr-FR"/>
    </w:rPr>
  </w:style>
  <w:style w:type="paragraph" w:styleId="TM1">
    <w:name w:val="toc 1"/>
    <w:basedOn w:val="Normal"/>
    <w:next w:val="Normal"/>
    <w:autoRedefine/>
    <w:uiPriority w:val="39"/>
    <w:unhideWhenUsed/>
    <w:rsid w:val="00F97CA7"/>
    <w:pPr>
      <w:tabs>
        <w:tab w:val="left" w:pos="440"/>
        <w:tab w:val="right" w:leader="dot" w:pos="9062"/>
      </w:tabs>
      <w:spacing w:after="100" w:line="259" w:lineRule="auto"/>
    </w:pPr>
    <w:rPr>
      <w:rFonts w:eastAsiaTheme="minorEastAsia" w:cstheme="minorHAnsi"/>
      <w:b/>
      <w:noProof/>
      <w:sz w:val="24"/>
      <w:lang w:eastAsia="fr-FR"/>
    </w:rPr>
  </w:style>
  <w:style w:type="paragraph" w:styleId="En-tte">
    <w:name w:val="header"/>
    <w:basedOn w:val="Normal"/>
    <w:link w:val="En-tteCar"/>
    <w:uiPriority w:val="99"/>
    <w:unhideWhenUsed/>
    <w:rsid w:val="00B407F5"/>
    <w:pPr>
      <w:tabs>
        <w:tab w:val="center" w:pos="4536"/>
        <w:tab w:val="right" w:pos="9072"/>
      </w:tabs>
      <w:spacing w:after="0" w:line="240" w:lineRule="auto"/>
    </w:pPr>
  </w:style>
  <w:style w:type="character" w:customStyle="1" w:styleId="En-tteCar">
    <w:name w:val="En-tête Car"/>
    <w:basedOn w:val="Policepardfaut"/>
    <w:link w:val="En-tte"/>
    <w:uiPriority w:val="99"/>
    <w:rsid w:val="00B407F5"/>
  </w:style>
  <w:style w:type="paragraph" w:styleId="Pieddepage">
    <w:name w:val="footer"/>
    <w:basedOn w:val="Normal"/>
    <w:link w:val="PieddepageCar"/>
    <w:uiPriority w:val="99"/>
    <w:unhideWhenUsed/>
    <w:rsid w:val="00B407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07F5"/>
  </w:style>
  <w:style w:type="character" w:styleId="Lienhypertextesuivivisit">
    <w:name w:val="FollowedHyperlink"/>
    <w:basedOn w:val="Policepardfaut"/>
    <w:uiPriority w:val="99"/>
    <w:semiHidden/>
    <w:unhideWhenUsed/>
    <w:rsid w:val="000E1B2F"/>
    <w:rPr>
      <w:color w:val="800080" w:themeColor="followedHyperlink"/>
      <w:u w:val="single"/>
    </w:rPr>
  </w:style>
  <w:style w:type="paragraph" w:styleId="NormalWeb">
    <w:name w:val="Normal (Web)"/>
    <w:basedOn w:val="Normal"/>
    <w:uiPriority w:val="99"/>
    <w:semiHidden/>
    <w:unhideWhenUsed/>
    <w:rsid w:val="003460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78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789A"/>
    <w:rPr>
      <w:rFonts w:ascii="Segoe UI" w:hAnsi="Segoe UI" w:cs="Segoe UI"/>
      <w:sz w:val="18"/>
      <w:szCs w:val="18"/>
    </w:rPr>
  </w:style>
  <w:style w:type="character" w:customStyle="1" w:styleId="texteel">
    <w:name w:val="texteel"/>
    <w:basedOn w:val="Policepardfaut"/>
    <w:rsid w:val="00D6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32113">
      <w:bodyDiv w:val="1"/>
      <w:marLeft w:val="0"/>
      <w:marRight w:val="0"/>
      <w:marTop w:val="0"/>
      <w:marBottom w:val="0"/>
      <w:divBdr>
        <w:top w:val="none" w:sz="0" w:space="0" w:color="auto"/>
        <w:left w:val="none" w:sz="0" w:space="0" w:color="auto"/>
        <w:bottom w:val="none" w:sz="0" w:space="0" w:color="auto"/>
        <w:right w:val="none" w:sz="0" w:space="0" w:color="auto"/>
      </w:divBdr>
    </w:div>
    <w:div w:id="1405108054">
      <w:bodyDiv w:val="1"/>
      <w:marLeft w:val="0"/>
      <w:marRight w:val="0"/>
      <w:marTop w:val="0"/>
      <w:marBottom w:val="0"/>
      <w:divBdr>
        <w:top w:val="none" w:sz="0" w:space="0" w:color="auto"/>
        <w:left w:val="none" w:sz="0" w:space="0" w:color="auto"/>
        <w:bottom w:val="none" w:sz="0" w:space="0" w:color="auto"/>
        <w:right w:val="none" w:sz="0" w:space="0" w:color="auto"/>
      </w:divBdr>
      <w:divsChild>
        <w:div w:id="2083671548">
          <w:marLeft w:val="0"/>
          <w:marRight w:val="0"/>
          <w:marTop w:val="0"/>
          <w:marBottom w:val="0"/>
          <w:divBdr>
            <w:top w:val="none" w:sz="0" w:space="0" w:color="auto"/>
            <w:left w:val="none" w:sz="0" w:space="0" w:color="auto"/>
            <w:bottom w:val="none" w:sz="0" w:space="0" w:color="auto"/>
            <w:right w:val="none" w:sz="0" w:space="0" w:color="auto"/>
          </w:divBdr>
          <w:divsChild>
            <w:div w:id="746414864">
              <w:marLeft w:val="0"/>
              <w:marRight w:val="0"/>
              <w:marTop w:val="0"/>
              <w:marBottom w:val="0"/>
              <w:divBdr>
                <w:top w:val="none" w:sz="0" w:space="0" w:color="auto"/>
                <w:left w:val="none" w:sz="0" w:space="0" w:color="auto"/>
                <w:bottom w:val="none" w:sz="0" w:space="0" w:color="auto"/>
                <w:right w:val="none" w:sz="0" w:space="0" w:color="auto"/>
              </w:divBdr>
              <w:divsChild>
                <w:div w:id="1862546083">
                  <w:marLeft w:val="0"/>
                  <w:marRight w:val="0"/>
                  <w:marTop w:val="0"/>
                  <w:marBottom w:val="0"/>
                  <w:divBdr>
                    <w:top w:val="none" w:sz="0" w:space="0" w:color="auto"/>
                    <w:left w:val="none" w:sz="0" w:space="0" w:color="auto"/>
                    <w:bottom w:val="none" w:sz="0" w:space="0" w:color="auto"/>
                    <w:right w:val="none" w:sz="0" w:space="0" w:color="auto"/>
                  </w:divBdr>
                  <w:divsChild>
                    <w:div w:id="1626231269">
                      <w:marLeft w:val="0"/>
                      <w:marRight w:val="0"/>
                      <w:marTop w:val="0"/>
                      <w:marBottom w:val="0"/>
                      <w:divBdr>
                        <w:top w:val="none" w:sz="0" w:space="0" w:color="auto"/>
                        <w:left w:val="none" w:sz="0" w:space="0" w:color="auto"/>
                        <w:bottom w:val="none" w:sz="0" w:space="0" w:color="auto"/>
                        <w:right w:val="none" w:sz="0" w:space="0" w:color="auto"/>
                      </w:divBdr>
                      <w:divsChild>
                        <w:div w:id="1539202314">
                          <w:marLeft w:val="0"/>
                          <w:marRight w:val="0"/>
                          <w:marTop w:val="0"/>
                          <w:marBottom w:val="0"/>
                          <w:divBdr>
                            <w:top w:val="none" w:sz="0" w:space="0" w:color="auto"/>
                            <w:left w:val="none" w:sz="0" w:space="0" w:color="auto"/>
                            <w:bottom w:val="none" w:sz="0" w:space="0" w:color="auto"/>
                            <w:right w:val="none" w:sz="0" w:space="0" w:color="auto"/>
                          </w:divBdr>
                          <w:divsChild>
                            <w:div w:id="1160315346">
                              <w:marLeft w:val="0"/>
                              <w:marRight w:val="0"/>
                              <w:marTop w:val="0"/>
                              <w:marBottom w:val="0"/>
                              <w:divBdr>
                                <w:top w:val="none" w:sz="0" w:space="0" w:color="auto"/>
                                <w:left w:val="none" w:sz="0" w:space="0" w:color="auto"/>
                                <w:bottom w:val="none" w:sz="0" w:space="0" w:color="auto"/>
                                <w:right w:val="none" w:sz="0" w:space="0" w:color="auto"/>
                              </w:divBdr>
                              <w:divsChild>
                                <w:div w:id="932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87987">
      <w:bodyDiv w:val="1"/>
      <w:marLeft w:val="0"/>
      <w:marRight w:val="0"/>
      <w:marTop w:val="0"/>
      <w:marBottom w:val="0"/>
      <w:divBdr>
        <w:top w:val="none" w:sz="0" w:space="0" w:color="auto"/>
        <w:left w:val="none" w:sz="0" w:space="0" w:color="auto"/>
        <w:bottom w:val="none" w:sz="0" w:space="0" w:color="auto"/>
        <w:right w:val="none" w:sz="0" w:space="0" w:color="auto"/>
      </w:divBdr>
      <w:divsChild>
        <w:div w:id="2117213169">
          <w:marLeft w:val="0"/>
          <w:marRight w:val="0"/>
          <w:marTop w:val="0"/>
          <w:marBottom w:val="0"/>
          <w:divBdr>
            <w:top w:val="none" w:sz="0" w:space="0" w:color="auto"/>
            <w:left w:val="none" w:sz="0" w:space="0" w:color="auto"/>
            <w:bottom w:val="none" w:sz="0" w:space="0" w:color="auto"/>
            <w:right w:val="none" w:sz="0" w:space="0" w:color="auto"/>
          </w:divBdr>
          <w:divsChild>
            <w:div w:id="1175924048">
              <w:marLeft w:val="0"/>
              <w:marRight w:val="0"/>
              <w:marTop w:val="0"/>
              <w:marBottom w:val="0"/>
              <w:divBdr>
                <w:top w:val="none" w:sz="0" w:space="0" w:color="auto"/>
                <w:left w:val="none" w:sz="0" w:space="0" w:color="auto"/>
                <w:bottom w:val="none" w:sz="0" w:space="0" w:color="auto"/>
                <w:right w:val="none" w:sz="0" w:space="0" w:color="auto"/>
              </w:divBdr>
              <w:divsChild>
                <w:div w:id="620577725">
                  <w:marLeft w:val="0"/>
                  <w:marRight w:val="0"/>
                  <w:marTop w:val="0"/>
                  <w:marBottom w:val="0"/>
                  <w:divBdr>
                    <w:top w:val="none" w:sz="0" w:space="0" w:color="auto"/>
                    <w:left w:val="none" w:sz="0" w:space="0" w:color="auto"/>
                    <w:bottom w:val="none" w:sz="0" w:space="0" w:color="auto"/>
                    <w:right w:val="none" w:sz="0" w:space="0" w:color="auto"/>
                  </w:divBdr>
                  <w:divsChild>
                    <w:div w:id="92289629">
                      <w:marLeft w:val="0"/>
                      <w:marRight w:val="0"/>
                      <w:marTop w:val="0"/>
                      <w:marBottom w:val="0"/>
                      <w:divBdr>
                        <w:top w:val="none" w:sz="0" w:space="0" w:color="auto"/>
                        <w:left w:val="none" w:sz="0" w:space="0" w:color="auto"/>
                        <w:bottom w:val="none" w:sz="0" w:space="0" w:color="auto"/>
                        <w:right w:val="none" w:sz="0" w:space="0" w:color="auto"/>
                      </w:divBdr>
                      <w:divsChild>
                        <w:div w:id="1381586897">
                          <w:marLeft w:val="0"/>
                          <w:marRight w:val="0"/>
                          <w:marTop w:val="0"/>
                          <w:marBottom w:val="0"/>
                          <w:divBdr>
                            <w:top w:val="none" w:sz="0" w:space="0" w:color="auto"/>
                            <w:left w:val="none" w:sz="0" w:space="0" w:color="auto"/>
                            <w:bottom w:val="none" w:sz="0" w:space="0" w:color="auto"/>
                            <w:right w:val="none" w:sz="0" w:space="0" w:color="auto"/>
                          </w:divBdr>
                          <w:divsChild>
                            <w:div w:id="950554415">
                              <w:marLeft w:val="0"/>
                              <w:marRight w:val="0"/>
                              <w:marTop w:val="0"/>
                              <w:marBottom w:val="0"/>
                              <w:divBdr>
                                <w:top w:val="none" w:sz="0" w:space="0" w:color="auto"/>
                                <w:left w:val="none" w:sz="0" w:space="0" w:color="auto"/>
                                <w:bottom w:val="none" w:sz="0" w:space="0" w:color="auto"/>
                                <w:right w:val="none" w:sz="0" w:space="0" w:color="auto"/>
                              </w:divBdr>
                              <w:divsChild>
                                <w:div w:id="2049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0398">
      <w:bodyDiv w:val="1"/>
      <w:marLeft w:val="0"/>
      <w:marRight w:val="0"/>
      <w:marTop w:val="0"/>
      <w:marBottom w:val="0"/>
      <w:divBdr>
        <w:top w:val="none" w:sz="0" w:space="0" w:color="auto"/>
        <w:left w:val="none" w:sz="0" w:space="0" w:color="auto"/>
        <w:bottom w:val="none" w:sz="0" w:space="0" w:color="auto"/>
        <w:right w:val="none" w:sz="0" w:space="0" w:color="auto"/>
      </w:divBdr>
    </w:div>
    <w:div w:id="21060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documentManagement>
</p:properties>
</file>

<file path=customXml/itemProps1.xml><?xml version="1.0" encoding="utf-8"?>
<ds:datastoreItem xmlns:ds="http://schemas.openxmlformats.org/officeDocument/2006/customXml" ds:itemID="{A268375F-C4EE-4083-8D01-B18BD8493C4A}">
  <ds:schemaRefs>
    <ds:schemaRef ds:uri="http://schemas.openxmlformats.org/officeDocument/2006/bibliography"/>
  </ds:schemaRefs>
</ds:datastoreItem>
</file>

<file path=customXml/itemProps2.xml><?xml version="1.0" encoding="utf-8"?>
<ds:datastoreItem xmlns:ds="http://schemas.openxmlformats.org/officeDocument/2006/customXml" ds:itemID="{C929B1A6-CE73-4D2B-A857-20B739E413FD}"/>
</file>

<file path=customXml/itemProps3.xml><?xml version="1.0" encoding="utf-8"?>
<ds:datastoreItem xmlns:ds="http://schemas.openxmlformats.org/officeDocument/2006/customXml" ds:itemID="{FE1B4C52-1EF5-4B8A-895B-F7A9F5609B74}"/>
</file>

<file path=customXml/itemProps4.xml><?xml version="1.0" encoding="utf-8"?>
<ds:datastoreItem xmlns:ds="http://schemas.openxmlformats.org/officeDocument/2006/customXml" ds:itemID="{04C8AAA4-3DD1-415E-B2DB-7526C16DDCC0}"/>
</file>

<file path=docProps/app.xml><?xml version="1.0" encoding="utf-8"?>
<Properties xmlns="http://schemas.openxmlformats.org/officeDocument/2006/extended-properties" xmlns:vt="http://schemas.openxmlformats.org/officeDocument/2006/docPropsVTypes">
  <Template>Normal.dotm</Template>
  <TotalTime>1</TotalTime>
  <Pages>1</Pages>
  <Words>1817</Words>
  <Characters>9998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CADEMARTORY</dc:creator>
  <cp:keywords/>
  <dc:description/>
  <cp:lastModifiedBy>Céline  Cavelier</cp:lastModifiedBy>
  <cp:revision>4</cp:revision>
  <cp:lastPrinted>2015-05-13T08:05:00Z</cp:lastPrinted>
  <dcterms:created xsi:type="dcterms:W3CDTF">2021-10-18T11:54:00Z</dcterms:created>
  <dcterms:modified xsi:type="dcterms:W3CDTF">2021-10-18T11:59:00Z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0x010100E759E50BF314344090BBD3063780AB1C</vt:lpwstr>
  </property>
</Properties>
</file>