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DFA97" w14:textId="3FEA2703" w:rsidR="007E24F6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Cs w:val="22"/>
          <w:lang w:eastAsia="fr-FR"/>
        </w:rPr>
      </w:pPr>
      <w:bookmarkStart w:id="0" w:name="_Hlk169605755"/>
      <w:r w:rsidRPr="00827A9E">
        <w:rPr>
          <w:rFonts w:asciiTheme="minorHAnsi" w:hAnsiTheme="minorHAnsi" w:cstheme="minorHAnsi"/>
          <w:b/>
          <w:bCs/>
          <w:szCs w:val="22"/>
          <w:lang w:eastAsia="fr-FR"/>
        </w:rPr>
        <w:t>ANNEXE 1</w:t>
      </w:r>
    </w:p>
    <w:p w14:paraId="6E82E890" w14:textId="77777777" w:rsidR="00B4710D" w:rsidRPr="00827A9E" w:rsidRDefault="00B4710D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FFFFFF" w:themeColor="background1"/>
          <w:spacing w:val="3"/>
          <w:szCs w:val="22"/>
        </w:rPr>
      </w:pPr>
    </w:p>
    <w:p w14:paraId="49B9BB2E" w14:textId="4DDA5273" w:rsidR="00827A9E" w:rsidRPr="00827A9E" w:rsidRDefault="007E24F6" w:rsidP="00827A9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Annexe1"/>
      <w:r w:rsidRPr="00827A9E">
        <w:rPr>
          <w:rFonts w:asciiTheme="minorHAnsi" w:hAnsiTheme="minorHAnsi" w:cstheme="minorHAnsi"/>
          <w:b/>
          <w:bCs/>
          <w:sz w:val="22"/>
          <w:szCs w:val="22"/>
        </w:rPr>
        <w:t>Modèle de document unique regroupant les 14 informations principales relatives à la relation de travail délivrées au salarié</w:t>
      </w:r>
      <w:bookmarkEnd w:id="1"/>
      <w:r w:rsidR="00827A9E" w:rsidRPr="00827A9E">
        <w:rPr>
          <w:rFonts w:asciiTheme="minorHAnsi" w:hAnsiTheme="minorHAnsi" w:cstheme="minorHAnsi"/>
          <w:b/>
          <w:bCs/>
          <w:sz w:val="22"/>
          <w:szCs w:val="22"/>
        </w:rPr>
        <w:t xml:space="preserve"> à communiqué sous 7 jours calendaires à compter de la date d’embauche</w:t>
      </w:r>
    </w:p>
    <w:p w14:paraId="7204219E" w14:textId="77777777" w:rsidR="00B4710D" w:rsidRPr="00827A9E" w:rsidRDefault="00B4710D" w:rsidP="00827A9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54348B" w14:textId="6A5C4D08" w:rsidR="007E24F6" w:rsidRPr="00827A9E" w:rsidRDefault="007E24F6" w:rsidP="00827A9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7A9E">
        <w:rPr>
          <w:rFonts w:asciiTheme="minorHAnsi" w:eastAsiaTheme="minorHAnsi" w:hAnsiTheme="minorHAnsi" w:cstheme="minorHAnsi"/>
          <w:b/>
          <w:bCs/>
          <w:i/>
          <w:color w:val="000000"/>
          <w:spacing w:val="2"/>
          <w:sz w:val="22"/>
          <w:szCs w:val="22"/>
        </w:rPr>
        <w:t>Modèle de document établi en application de l'article R. 1221-38 du Code du travail</w:t>
      </w:r>
    </w:p>
    <w:p w14:paraId="160DF251" w14:textId="77777777" w:rsidR="00B4710D" w:rsidRPr="00B4710D" w:rsidRDefault="00B4710D" w:rsidP="00B4710D">
      <w:pPr>
        <w:pStyle w:val="Sommaire-niv1"/>
        <w:spacing w:before="0" w:after="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6B4B48F1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Le présent document vous est remis pour vous informer des règles et conditions essentielles d'exercice de vos fonctions, en application de l'article R. 1221-34 du code du travail.</w:t>
      </w:r>
    </w:p>
    <w:p w14:paraId="5DF3567E" w14:textId="77777777" w:rsidR="00827A9E" w:rsidRPr="00B4710D" w:rsidRDefault="00827A9E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23A2D40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I. - Identités des parties</w:t>
      </w:r>
    </w:p>
    <w:p w14:paraId="5192A1AE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A86B018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Nom et Prénom du salarié : […] […]</w:t>
      </w:r>
    </w:p>
    <w:p w14:paraId="04FA0227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Nom ou raison sociale de l'employeur : […]</w:t>
      </w:r>
    </w:p>
    <w:p w14:paraId="4F228C29" w14:textId="0C1E6449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Numéro SIRET ou numéro de cotisant de l'employeur : […]</w:t>
      </w:r>
    </w:p>
    <w:p w14:paraId="2AB59346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7B67EE10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II. - Lieu de travail</w:t>
      </w:r>
    </w:p>
    <w:p w14:paraId="5D24CE9A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CB15D62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Adresse du lieu de travail : […]</w:t>
      </w:r>
    </w:p>
    <w:p w14:paraId="72B22513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Autres adresses du lieu de travail éventuelles : […]</w:t>
      </w:r>
    </w:p>
    <w:p w14:paraId="6816CE46" w14:textId="2B5839E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Adresse de l'employeur : […]</w:t>
      </w:r>
    </w:p>
    <w:p w14:paraId="76518570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DF43596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III. - Fonctions occupées</w:t>
      </w:r>
    </w:p>
    <w:p w14:paraId="2CB89362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FFAF2EA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Intitulé du poste, des fonctions, de la catégorie socioprofessionnelle ou de la catégorie d'emploi : […]</w:t>
      </w:r>
    </w:p>
    <w:p w14:paraId="2CC9E0DB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1945CC75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IV. - Embauche</w:t>
      </w:r>
    </w:p>
    <w:p w14:paraId="25C168FE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7E58C81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Date d'embauche : […]</w:t>
      </w:r>
    </w:p>
    <w:p w14:paraId="146F56D4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C4BD522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V. - Relation à durée déterminée</w:t>
      </w:r>
    </w:p>
    <w:p w14:paraId="543C2988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7CE8A6F7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Date de la fin du contrat à durée déterminée ou du contrat de mission : […]</w:t>
      </w:r>
    </w:p>
    <w:p w14:paraId="23121861" w14:textId="0E62BC90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Ou durée du contrat à durée déterminée ou du contrat de mission : […]</w:t>
      </w:r>
    </w:p>
    <w:p w14:paraId="19AC9CA3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83E1024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VI. - Travail temporaire</w:t>
      </w:r>
    </w:p>
    <w:p w14:paraId="794F6EDA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Nom ou raison sociale de l'entreprise utilisatrice : […]</w:t>
      </w:r>
    </w:p>
    <w:p w14:paraId="4FFDF2D2" w14:textId="6F99B1BC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Numéro SIRET de l'entreprise utilisatrice ou toutes autres références équivalentes : […]</w:t>
      </w:r>
    </w:p>
    <w:p w14:paraId="38916D40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5C592F8A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lastRenderedPageBreak/>
        <w:t>VII. - Période d'essai</w:t>
      </w:r>
    </w:p>
    <w:p w14:paraId="6481A563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Durée de la période d'essai : […] conformément aux articles L. 1221-19 et L. 1221-21, aux articles L. 1242-10 et L. 1242-11, à l'article L. 1251-14 du code du travail ou à l'article […] de la convention ou de l'accord collectif […]</w:t>
      </w:r>
    </w:p>
    <w:p w14:paraId="5CB2A227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Délai de prévenance en cas de rupture du contrat à l'initiative du salarié : […] conformément à l'article L. 1221-26 du code du travail ou à l'article […] de la convention ou de l'accord collectif […]</w:t>
      </w:r>
    </w:p>
    <w:p w14:paraId="4C038E2E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Délai de prévenance en cas de rupture du contrat à l'initiative de l'employeur : […] conformément à l'article L. 1221-25 du code du travail ou à l'article […] de la convention ou de l'accord collectif […]</w:t>
      </w:r>
    </w:p>
    <w:p w14:paraId="634E52E3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F7256A6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VIII. - Formation professionnelle</w:t>
      </w:r>
    </w:p>
    <w:p w14:paraId="2072F347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Actions mises en œuvre ou prévues par l'employeur au titre de son obligation en matière de formation, conformément à l'article L. 6321-1 du code du travail : […]</w:t>
      </w:r>
    </w:p>
    <w:p w14:paraId="699FC40E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74EB9D84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IX. - Congé payé</w:t>
      </w:r>
    </w:p>
    <w:p w14:paraId="0E06D009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La durée du congé payé : […], conformément aux articles L. 3141-3 et L. 3141-6 à L. 3141-11 et L. 3141-21 à L. 3141-23 du code du travail ou à l'article […] de la convention ou de l'accord collectif […]</w:t>
      </w:r>
    </w:p>
    <w:p w14:paraId="4BB3DE73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6679F25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Les modalités de calcul de la durée du congé payé […], conformément aux articles L. 3141-4 et L. 3141-5 du code du travail et à l'article […] de la convention ou de l'accord collectif […]</w:t>
      </w:r>
    </w:p>
    <w:p w14:paraId="4BAB12E9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05118EC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X. - Rupture du contrat</w:t>
      </w:r>
    </w:p>
    <w:p w14:paraId="0235DE58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licenciement pour motif personnel et de licenciement dans le cadre d'un accord de performance collective, la procédure à observer par l'employeur est fixée conformément aux articles L. 1232-2, L. 1232-3, L. 1232-4, R. 1232-1, R. 1232-2, R. 1232-3 du code du travail, aux articles L. 1232-6, L. 1235-2 et R. 1232-13 du code du travail et à l'article […] de la convention ou de l'accord collectif […]</w:t>
      </w:r>
    </w:p>
    <w:p w14:paraId="679F89D1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licenciement individuel pour motif économique et de licenciement collectif de moins de dix salariés dans une même période de trente jours pour motif économique, la procédure à observer par l'employeur est fixée conformément aux articles L. 1233-11, L. 1233-12, L. 1233-13, L. 1233-15, L. 1233-16, L. 1233-17, L. 1235-2 et R. 1233-2-2 du code du travail et le cas échéant à l'article […] de la convention ou de l'accord collectif […]</w:t>
      </w:r>
    </w:p>
    <w:p w14:paraId="67FEC9D6" w14:textId="7D015EF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licenciement collectif de dix salariés ou plus dans une même période de trente jours pour motif économique, la procédure à observer par l'employeur est fixée conformément aux articles L. 1233-38, L. 1233-39, L. 1233-42, L. 1233-43, L. 1235-2 et R. 1233-2-2 du code du travail et le cas échéant à l'article […] de la convention ou de l'accord collectif […]</w:t>
      </w:r>
    </w:p>
    <w:p w14:paraId="34920437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démission, la procédure à observer par le salarié est fixée conformément à l'article […] de la convention ou de l'accord collectif […]</w:t>
      </w:r>
    </w:p>
    <w:p w14:paraId="60B873EA" w14:textId="4D95901E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En cas de mise à la retraite, la procédure à observer par l'employeur est fixée conformément aux articles L. 1237-5 et L. 1237-7 et à l'article […] de la convention ou de l'accord collectif […]</w:t>
      </w:r>
    </w:p>
    <w:p w14:paraId="1F43D238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départ volontaire à la retraite, la procédure à observer par le salarié est fixée conformément à l'article […] de la convention ou de l'accord collectif […]</w:t>
      </w:r>
    </w:p>
    <w:p w14:paraId="07E46BA4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rupture conventionnelle individuelle, la procédure à observer par le salarié et l'employeur est fixée conformément aux articles L. 1237-11, L. 1237-12, L. 1237-13, L. 1237-14 et L. 1237-15 du code du travail.</w:t>
      </w:r>
    </w:p>
    <w:p w14:paraId="61021604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rupture dans le cadre d'un congé de mobilité, la procédure à observer par le salarié et l'employeur est fixée conformément aux articles L. 1237-18, L. 1237-18-1, L. 1237-18-2, L. 1237-18-3, L. 1237-18-4.</w:t>
      </w:r>
    </w:p>
    <w:p w14:paraId="40BA650B" w14:textId="77777777" w:rsidR="00827A9E" w:rsidRPr="00B4710D" w:rsidRDefault="00827A9E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2535060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En cas de rupture du contrat de travail d'un commun accord dans le cadre dans le cadre d'un accord collectif portant rupture conventionnelle collective, la procédure à observer par l'employeur et le salarié est fixée conformément aux articles L. 1237-19-1, L. 1237-19-2, L. 1237-19-3 et L. 1237-19-4 du code du travail et lorsque la rupture intervient dans le cadre d'un congé de mobilité, aux articles L. 1237-18, L. 1237-18-1, L. 1237-18-2, L. 1237-18-3, L. 1237-18-4.</w:t>
      </w:r>
    </w:p>
    <w:p w14:paraId="2813946F" w14:textId="31D3B855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En cas de rupture du contrat d'apprentissage, la procédure à suivre par l'employeur et le salarié est fixée conformément aux articles L. 6222-18, L. 6222-18-1, L. 6222-19, R. 6222-21, D. 6222-21-1 et R. 6222-23 du code du travail.</w:t>
      </w:r>
    </w:p>
    <w:p w14:paraId="12323F44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La rupture du contrat de travail d'un salarié bénéficiant du statut protecteur au titre des mandats internes mentionnés aux articles L. 2411-2 à L. 2411-14, L. 2411-17, L. 2412-2 à L. 2412-8, L. 2412-10, aux 1° à 8° et au 10° de l'article L. 2413-1 du code du travail est soumise à l'autorisation préalable de l'inspecteur du travail. Dès lors que l'employeur a connaissance qu'un salarié bénéficie du statut protecteur au titre d'au moins un de ces mandats, il lui transmet la procédure adéquate.</w:t>
      </w:r>
    </w:p>
    <w:p w14:paraId="2CB1DE7C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La rupture du contrat de travail d'un salarié bénéficiant du statut protecteur au titre des mandats externes mentionnés aux articles L. 2411-15 et L. 2411-16, L. 2411-18 à L. 2411-25, L. 2412-9, L. 2412-11 à L. 2412-16, au 9° et au 11° à 15° de l'article L. 2413-1 ainsi qu'à l'article L. 2234-3 du code du travail est soumise à l'autorisation préalable de l'inspecteur du travail. Dès lors que le salarié détenteur d'au moins un de ces mandats en informe son employeur, ce dernier lui transmet la procédure adéquate.</w:t>
      </w:r>
    </w:p>
    <w:p w14:paraId="1FF6CDA0" w14:textId="77777777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Ces modalités relatives à la communication de la procédure adéquate s'appliquent si le salarié bénéficie du statut protecteur au titre d'un mandat non visé dans le code du travail.</w:t>
      </w:r>
    </w:p>
    <w:p w14:paraId="3EB0F92A" w14:textId="713F2EE4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Durée du préavis éventuel : […], conformément aux articles L. 1234-1, L. 1234-15, L. 1234-16, L. 1234-17, L. 1234-17-1 du code du travail ou à l'article […] de la convention ou de l'accord collectif […]</w:t>
      </w:r>
    </w:p>
    <w:p w14:paraId="265389FD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Documents de fin de contrat que doit remettre l'employeur au salarié lors de la rupture du contrat : certificat de travail conformément à l'article L. 1234-19 du code du travail, reçu pour solde de tout compte conformément aux articles L. 1234-20 et D. 1234-7 du code du travail et attestation d'assurance chômage conformément à l'article R. 1234-9 du code du travail.</w:t>
      </w:r>
    </w:p>
    <w:p w14:paraId="2E89027A" w14:textId="09916F20" w:rsidR="00B4710D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Recours du salarié : le salarié voulant contester devant la juridiction prud'homale la rupture du contrat de travail dispose d'un délai de douze mois à compter de la notification de la rupture du contrat de travail conformément à l'article L. 1471-1 du code du travail.</w:t>
      </w:r>
    </w:p>
    <w:p w14:paraId="7EC11102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XI. - Rémunération</w:t>
      </w:r>
    </w:p>
    <w:p w14:paraId="4FB66AA5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Eléments constitutifs de la rémunération à indiquer séparément :</w:t>
      </w:r>
    </w:p>
    <w:p w14:paraId="3DB259A9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2E5C2F0" w14:textId="5F01C140" w:rsid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- salaire de base ou minimum : […] fixé conformément à l'article […] de la convention ou de l'accord collectif […] ;</w:t>
      </w: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- avantages en nature (s'il en existe) : […] fixés conformément à l'article […] de la convention ou de l'accord collectif […] ;</w:t>
      </w: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- prime ou accessoire du salaire (s'il en existe) : […] fixé conformément à l'article […] de la convention ou de l'accord collectif […] ;</w:t>
      </w:r>
    </w:p>
    <w:p w14:paraId="24260B98" w14:textId="2DCBEA3C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- […]</w:t>
      </w:r>
    </w:p>
    <w:p w14:paraId="62977CEA" w14:textId="615FA098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t>Majoration des heures supplémentaires ou complémentaires : […] conformément aux articles L. 3121-28, L. 3121-33 et L. 3121-36 du code du travail ainsi qu'aux articles L. 3123-8, L. 3123-21, L. 3123-22 et L. 3123-29 du code du travail ou à l'article […] de la convention ou de l'accord collectif […]</w:t>
      </w:r>
    </w:p>
    <w:p w14:paraId="68A00DC6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Périodicité du versement de la rémunération : […] conformément aux articles L. 3242-1 du code du travail (salariés mensualisés) ou L. 3242-3 du code du travail (salariés non mensualisés) ou L. 3123-38 du code du travail (salariés en contrat de travail intermittent) et à l'article […] de la convention ou de l'accord collectif […]</w:t>
      </w:r>
    </w:p>
    <w:p w14:paraId="5F3D4CEE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Modalités de paiement de la rémunération : […] conformément à l'article L. 3241-1 du code du travail.</w:t>
      </w:r>
    </w:p>
    <w:p w14:paraId="583F6FFC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DBD24CC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XII. - Durée du travail</w:t>
      </w:r>
    </w:p>
    <w:p w14:paraId="6C3973E2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La durée de travail quotidienne, hebdomadaire, mensuelle ou ses modalités d'aménagement sur une autre période de référence : […], conformément aux articles L. 3121-18 à L. 3121-26 et L. 3121-41 à L. 3121-47 ainsi qu'aux articles L. 3123-6 à L. 3123-11 et L. 3123-27 du code du travail, ou à l'article […] de la convention ou de l'accord collectif […]</w:t>
      </w:r>
    </w:p>
    <w:p w14:paraId="1D74D159" w14:textId="7690BC13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Heures supplémentaires ou complémentaires : […], conformément aux articles L. 3121-27 à L. 3121-40 ainsi qu'aux articles L. 3123-6 à L. 3123-10, L. 3123-20 et L. 3123-28 du code du travail ou à l'article […] de la convention ou de l'accord collectif […]</w:t>
      </w: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Modalité concernant les changements d'équipe en cas d'organisation du travail en équipes successives alternantes : […] conformément aux articles L. 3121-41 à L. 3121-47 du code du travail.</w:t>
      </w:r>
    </w:p>
    <w:p w14:paraId="717F2143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59002A6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XIII. - Conventions et accords collectifs</w:t>
      </w:r>
    </w:p>
    <w:p w14:paraId="20C26071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Liste des conventions et accords collectifs applicables au salarié :</w:t>
      </w:r>
    </w:p>
    <w:p w14:paraId="71BD78C2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5BFA8320" w14:textId="77777777" w:rsidR="007E24F6" w:rsidRPr="00B4710D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XIV. - Protection sociale</w:t>
      </w:r>
    </w:p>
    <w:p w14:paraId="348545AE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Régimes obligatoires auxquels est affilié le salarié :</w:t>
      </w:r>
    </w:p>
    <w:p w14:paraId="77CF02FE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Régime général, régime agricole ou régime spécial pour tous les risques de base (maladie, maternité, paternité, accidents du travail, invalidité, autonomie, vieillesse) : […]</w:t>
      </w:r>
    </w:p>
    <w:p w14:paraId="5BB2C1DC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Chômage : […]</w:t>
      </w:r>
    </w:p>
    <w:p w14:paraId="73C3EADD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Régime de retraite complémentaire : […]</w:t>
      </w:r>
    </w:p>
    <w:p w14:paraId="3E16073D" w14:textId="77777777" w:rsidR="007E24F6" w:rsidRPr="00B4710D" w:rsidRDefault="007E24F6" w:rsidP="00B4710D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Contrats de protection sociale complémentaire (notamment prestations destinées à couvrir des frais de santé, prestations destinées à couvrir les risques d'incapacité, d'invalidité, d'inaptitude, de perte de revenu en cas de maternité, ou encore prestations de retraite supplémentaire) : […]</w:t>
      </w:r>
    </w:p>
    <w:p w14:paraId="74801CD7" w14:textId="77777777" w:rsidR="00827A9E" w:rsidRDefault="007E24F6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Cs w:val="22"/>
          <w:lang w:eastAsia="fr-FR"/>
        </w:rPr>
        <w:br/>
        <w:t>Date de remise du document :</w:t>
      </w:r>
    </w:p>
    <w:p w14:paraId="22B05585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5D463C3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14000063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1DB42ED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6D125C9D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7C8D1BC3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59AB8A4B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9196F2D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116EFE82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613B04D8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DE4700C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69FD00DF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5CB00EB9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4CC9964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B17CA20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B426CFD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9E540A2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5ABDF05B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7044CEA6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94481BC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5953A257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F133B32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7EBA01A0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655044D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4D97882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68EE3DE3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AA29C11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3265AB0" w14:textId="77777777" w:rsidR="009E25A4" w:rsidRDefault="009E25A4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1902E323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3E90D541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4F1A919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7C04A21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FEFA56E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1BA16A2E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EF99B81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25CD8B8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44F7395F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99A2210" w14:textId="77777777" w:rsidR="00827A9E" w:rsidRDefault="00827A9E" w:rsidP="00827A9E">
      <w:pPr>
        <w:jc w:val="both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0FE4EE23" w14:textId="668ECA47" w:rsidR="00827A9E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Cs w:val="22"/>
          <w:lang w:eastAsia="fr-FR"/>
        </w:rPr>
      </w:pPr>
      <w:r w:rsidRPr="00827A9E">
        <w:rPr>
          <w:rFonts w:asciiTheme="minorHAnsi" w:hAnsiTheme="minorHAnsi" w:cstheme="minorHAnsi"/>
          <w:b/>
          <w:bCs/>
          <w:szCs w:val="22"/>
          <w:lang w:eastAsia="fr-FR"/>
        </w:rPr>
        <w:t>ANNEXE 2</w:t>
      </w:r>
    </w:p>
    <w:p w14:paraId="2E49F6D3" w14:textId="77777777" w:rsidR="00827A9E" w:rsidRPr="00827A9E" w:rsidRDefault="00827A9E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Cs w:val="22"/>
          <w:lang w:eastAsia="fr-FR"/>
        </w:rPr>
      </w:pPr>
    </w:p>
    <w:p w14:paraId="32B04062" w14:textId="45DC7C41" w:rsidR="007E24F6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bCs/>
          <w:szCs w:val="22"/>
          <w:lang w:eastAsia="fr-FR"/>
        </w:rPr>
      </w:pPr>
      <w:r w:rsidRPr="00827A9E">
        <w:rPr>
          <w:rFonts w:asciiTheme="minorHAnsi" w:hAnsiTheme="minorHAnsi" w:cstheme="minorHAnsi"/>
          <w:b/>
          <w:bCs/>
          <w:szCs w:val="22"/>
        </w:rPr>
        <w:t xml:space="preserve">Informations principales relatives à la relation de travail délivrées au salarié au plus tard dans un délai de 7 </w:t>
      </w:r>
      <w:r w:rsidR="00827A9E">
        <w:rPr>
          <w:rFonts w:asciiTheme="minorHAnsi" w:hAnsiTheme="minorHAnsi" w:cstheme="minorHAnsi"/>
          <w:b/>
          <w:bCs/>
          <w:szCs w:val="22"/>
        </w:rPr>
        <w:t xml:space="preserve">calendaires </w:t>
      </w:r>
      <w:r w:rsidRPr="00827A9E">
        <w:rPr>
          <w:rFonts w:asciiTheme="minorHAnsi" w:hAnsiTheme="minorHAnsi" w:cstheme="minorHAnsi"/>
          <w:b/>
          <w:bCs/>
          <w:szCs w:val="22"/>
        </w:rPr>
        <w:t>jours à compter de la date d'embauche</w:t>
      </w:r>
    </w:p>
    <w:p w14:paraId="2EA2B0B7" w14:textId="77777777" w:rsidR="007E24F6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HAnsi" w:hAnsiTheme="minorHAnsi" w:cstheme="minorHAnsi"/>
          <w:b/>
          <w:bCs/>
          <w:color w:val="000000"/>
          <w:spacing w:val="2"/>
          <w:szCs w:val="22"/>
        </w:rPr>
      </w:pPr>
    </w:p>
    <w:p w14:paraId="32623067" w14:textId="77777777" w:rsidR="007E24F6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HAnsi" w:hAnsiTheme="minorHAnsi" w:cstheme="minorHAnsi"/>
          <w:b/>
          <w:bCs/>
          <w:i/>
          <w:color w:val="000000"/>
          <w:spacing w:val="2"/>
          <w:szCs w:val="22"/>
        </w:rPr>
      </w:pPr>
      <w:r w:rsidRPr="00827A9E">
        <w:rPr>
          <w:rFonts w:asciiTheme="minorHAnsi" w:eastAsiaTheme="minorHAnsi" w:hAnsiTheme="minorHAnsi" w:cstheme="minorHAnsi"/>
          <w:b/>
          <w:bCs/>
          <w:i/>
          <w:color w:val="000000"/>
          <w:spacing w:val="2"/>
          <w:szCs w:val="22"/>
        </w:rPr>
        <w:t>Modèle de document établi en application de l'article R. 1221-38 du code du travail</w:t>
      </w:r>
    </w:p>
    <w:p w14:paraId="7BE7A3AD" w14:textId="77777777" w:rsidR="007E24F6" w:rsidRPr="00B4710D" w:rsidRDefault="007E24F6" w:rsidP="00B4710D">
      <w:pPr>
        <w:jc w:val="both"/>
        <w:rPr>
          <w:rFonts w:asciiTheme="minorHAnsi" w:eastAsiaTheme="minorHAnsi" w:hAnsiTheme="minorHAnsi" w:cstheme="minorHAnsi"/>
          <w:color w:val="000000"/>
          <w:spacing w:val="2"/>
          <w:szCs w:val="22"/>
        </w:rPr>
      </w:pPr>
    </w:p>
    <w:p w14:paraId="007F0FE6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Le présent document vous est remis pour vous informer des règles et conditions essentielles d'exercice de vos fonctions, en application de l'article R. 1221-34 du code du travail. Ces informations doivent vous être remises dans un délai de sept jours à compter de la date d'embauche, conformément à l'article R. 1221-35 du code du travail.</w:t>
      </w:r>
    </w:p>
    <w:p w14:paraId="544BF765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5919B56" w14:textId="77777777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I. - Identités des parties</w:t>
      </w:r>
    </w:p>
    <w:p w14:paraId="2993C9D5" w14:textId="77777777" w:rsidR="00B4710D" w:rsidRPr="00B4710D" w:rsidRDefault="00B4710D" w:rsidP="00B4710D">
      <w:pPr>
        <w:rPr>
          <w:lang w:eastAsia="fr-FR"/>
        </w:rPr>
      </w:pPr>
    </w:p>
    <w:p w14:paraId="2D0967AB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Nom et Prénom du salarié : […] […]</w:t>
      </w:r>
    </w:p>
    <w:p w14:paraId="550A28FB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Nom ou raison sociale de l'employeur : […]</w:t>
      </w:r>
    </w:p>
    <w:p w14:paraId="5E00EF3C" w14:textId="5CDAE82F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Numéro SIRET ou numéro de cotisant de l'employeur : […]</w:t>
      </w:r>
    </w:p>
    <w:p w14:paraId="2493E0C0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4E6B097" w14:textId="77777777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II. - Lieu de travail</w:t>
      </w:r>
    </w:p>
    <w:p w14:paraId="0DBA09F4" w14:textId="77777777" w:rsidR="00B4710D" w:rsidRPr="00B4710D" w:rsidRDefault="00B4710D" w:rsidP="00B4710D">
      <w:pPr>
        <w:rPr>
          <w:lang w:eastAsia="fr-FR"/>
        </w:rPr>
      </w:pPr>
    </w:p>
    <w:p w14:paraId="15214B47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Adresse du lieu de travail : […]</w:t>
      </w:r>
    </w:p>
    <w:p w14:paraId="011186A6" w14:textId="01D2F583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Autres adresses du lieu de travail éventuelles : […]</w:t>
      </w: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Adresse de l'employeur : […]</w:t>
      </w:r>
    </w:p>
    <w:p w14:paraId="0D9F33F9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1867301A" w14:textId="77777777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III. - Fonctions occupées</w:t>
      </w:r>
    </w:p>
    <w:p w14:paraId="30C440E0" w14:textId="77777777" w:rsidR="00B4710D" w:rsidRPr="00B4710D" w:rsidRDefault="00B4710D" w:rsidP="00B4710D">
      <w:pPr>
        <w:rPr>
          <w:lang w:eastAsia="fr-FR"/>
        </w:rPr>
      </w:pPr>
    </w:p>
    <w:p w14:paraId="49AD05DA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Intitulé du poste, des fonctions, de la catégorie socioprofessionnelle ou de la catégorie d'emploi : […]</w:t>
      </w:r>
    </w:p>
    <w:p w14:paraId="4C0D6FF2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0DC64837" w14:textId="179F3DDC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IV. </w:t>
      </w:r>
      <w:r w:rsid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–</w:t>
      </w: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Embauche</w:t>
      </w:r>
    </w:p>
    <w:p w14:paraId="392A69A6" w14:textId="77777777" w:rsidR="00B4710D" w:rsidRPr="00B4710D" w:rsidRDefault="00B4710D" w:rsidP="00B4710D">
      <w:pPr>
        <w:rPr>
          <w:lang w:eastAsia="fr-FR"/>
        </w:rPr>
      </w:pPr>
    </w:p>
    <w:p w14:paraId="0ACD10D8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Date d'embauche : […]</w:t>
      </w:r>
    </w:p>
    <w:p w14:paraId="652470AF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780BDE0C" w14:textId="77777777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V. - Relation à durée déterminée</w:t>
      </w:r>
    </w:p>
    <w:p w14:paraId="29B699C7" w14:textId="77777777" w:rsidR="00B4710D" w:rsidRPr="00B4710D" w:rsidRDefault="00B4710D" w:rsidP="00B4710D">
      <w:pPr>
        <w:rPr>
          <w:lang w:eastAsia="fr-FR"/>
        </w:rPr>
      </w:pPr>
    </w:p>
    <w:p w14:paraId="02FD8C67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Date de la fin du contrat à durée déterminée ou du contrat de mission : […]</w:t>
      </w:r>
    </w:p>
    <w:p w14:paraId="7A52594F" w14:textId="7F47DD31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Ou durée du contrat à durée déterminée ou du contrat de mission : […]</w:t>
      </w:r>
    </w:p>
    <w:p w14:paraId="05288A22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44391BB8" w14:textId="77777777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VI. - Période d'essai</w:t>
      </w:r>
    </w:p>
    <w:p w14:paraId="1DF0F3BB" w14:textId="77777777" w:rsidR="00B4710D" w:rsidRPr="00B4710D" w:rsidRDefault="00B4710D" w:rsidP="00B4710D">
      <w:pPr>
        <w:rPr>
          <w:lang w:eastAsia="fr-FR"/>
        </w:rPr>
      </w:pPr>
    </w:p>
    <w:p w14:paraId="5DE92A99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Durée de la période d'essai : […] conformément aux articles L. 1221-19 et L. 1221-21, aux articles L. 1242-10 et L. 1242-11, à l'article L. 1251-14 du code du travail ou à l'article […] de la convention ou de l'accord collectif […]</w:t>
      </w:r>
    </w:p>
    <w:p w14:paraId="0E963FEE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551417BB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Délai de prévenance en cas de rupture du contrat à l'initiative du salarié : […] conformément à l'article L. 1221-26 du code du travail ou à l'article […] de la convention ou de l'accord collectif […]</w:t>
      </w:r>
    </w:p>
    <w:p w14:paraId="3A774557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7EDF4D34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Délai de prévenance en cas de rupture du contrat à l'initiative de l'employeur : […] conformément à l'article L. 1221-25 du code du travail ou à l'article […] de la convention ou de l'accord collectif […]</w:t>
      </w:r>
    </w:p>
    <w:p w14:paraId="3827551E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57A1AFC9" w14:textId="04CCA2DA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VII. </w:t>
      </w:r>
      <w:r w:rsid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–</w:t>
      </w: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Rémunération</w:t>
      </w:r>
    </w:p>
    <w:p w14:paraId="7208199C" w14:textId="77777777" w:rsidR="00B4710D" w:rsidRPr="00B4710D" w:rsidRDefault="00B4710D" w:rsidP="00B4710D">
      <w:pPr>
        <w:rPr>
          <w:lang w:eastAsia="fr-FR"/>
        </w:rPr>
      </w:pPr>
    </w:p>
    <w:p w14:paraId="70E1A16F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Eléments constitutifs de la rémunération à indiquer séparément :</w:t>
      </w:r>
    </w:p>
    <w:p w14:paraId="6BC41CB3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81E534B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- salaire de base ou minimum : […] fixé conformément à l'article […] de la convention ou de l'accord collectif […] ;</w:t>
      </w:r>
    </w:p>
    <w:p w14:paraId="53A76250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- avantages en nature (s'il en existe) : […] fixés conformément à l'article […] de la convention ou de l'accord collectif […] ;</w:t>
      </w:r>
    </w:p>
    <w:p w14:paraId="055161FA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- prime ou accessoire du salaire (s'il en existe) : […] fixé conformément à l'article […] de la convention ou de l'accord collectif […] ;</w:t>
      </w:r>
    </w:p>
    <w:p w14:paraId="1AFB235A" w14:textId="5773820F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- […]</w:t>
      </w:r>
    </w:p>
    <w:p w14:paraId="114BA68C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F87E945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Majoration des heures supplémentaires ou complémentaires : […] conformément aux articles L. 3121-28, L. 3121-33 et L. 3121-36 du code du travail ainsi qu'aux articles L. 3123-8, L. 3123-21, L. 3123-22 et L. 3123-29 du code du travail ou à l'article […] de la convention ou de l'accord collectif […]</w:t>
      </w:r>
    </w:p>
    <w:p w14:paraId="41A0F86F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0C0CD10A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Périodicité du versement de la rémunération : […] conformément aux articles L. 3242-1 du code du travail (salariés mensualisés) ou L. 3242-3 du code du travail (salariés non mensualisés) ou L. 3123-38 du code du travail (salariés en contrat de travail intermittent) et à l'article […] de la convention ou de l'accord collectif […]</w:t>
      </w:r>
    </w:p>
    <w:p w14:paraId="3DC568BF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2BC1F5C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Modalités de paiement de la rémunération : […] conformément à l'article L. 3241-1 du code du travail.</w:t>
      </w:r>
    </w:p>
    <w:p w14:paraId="76508656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60BE523" w14:textId="77777777" w:rsidR="007E24F6" w:rsidRDefault="007E24F6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VIII. - Durée du travail</w:t>
      </w:r>
    </w:p>
    <w:p w14:paraId="1A4DD78B" w14:textId="77777777" w:rsidR="00B4710D" w:rsidRPr="00B4710D" w:rsidRDefault="00B4710D" w:rsidP="00B4710D">
      <w:pPr>
        <w:rPr>
          <w:lang w:eastAsia="fr-FR"/>
        </w:rPr>
      </w:pPr>
    </w:p>
    <w:p w14:paraId="71624BF3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La durée de travail quotidienne, hebdomadaire, mensuelle ou ses modalités d'aménagement sur une autre période de référence : […], conformément aux articles L. 3121-18 à L. 3121-26 et L. 3121-41 à L. 3121-47 ainsi qu'aux articles L. 3123-6 à L. 3123-11 et L. 3123-27 du code du travail, ou à l'article […] de la convention ou de l'accord collectif […]</w:t>
      </w:r>
    </w:p>
    <w:p w14:paraId="7C286F40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3089A1E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Heures supplémentaires ou complémentaires : […], conformément aux articles L. 3121-27 à L. 3121-40 ainsi qu'aux articles L. 3123-6 à L. 3123-10, L. 3123-20 et L. 3123-28 du code du travail ou à l'article […] de la convention ou de l'accord collectif […]</w:t>
      </w:r>
    </w:p>
    <w:p w14:paraId="5C0D6004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Modalité concernant les changements d'équipe en cas d'organisation du travail en équipes successives alternantes : […] conformément aux articles L. 3121-41 à L. 3121-47 du code du travail.</w:t>
      </w:r>
    </w:p>
    <w:p w14:paraId="65666235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7D50A60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Date de remise du document :</w:t>
      </w:r>
    </w:p>
    <w:p w14:paraId="015FDDE4" w14:textId="77777777" w:rsid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3E7074E" w14:textId="77777777" w:rsidR="00B4710D" w:rsidRDefault="00B4710D" w:rsidP="009E25A4">
      <w:pPr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BF494D0" w14:textId="77777777" w:rsidR="00B4710D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0"/>
        <w:jc w:val="center"/>
        <w:rPr>
          <w:rFonts w:asciiTheme="minorHAnsi" w:hAnsiTheme="minorHAnsi" w:cstheme="minorHAnsi"/>
          <w:b/>
          <w:bCs/>
          <w:szCs w:val="22"/>
          <w:lang w:eastAsia="fr-FR"/>
        </w:rPr>
      </w:pPr>
      <w:r w:rsidRPr="00827A9E">
        <w:rPr>
          <w:rFonts w:asciiTheme="minorHAnsi" w:hAnsiTheme="minorHAnsi" w:cstheme="minorHAnsi"/>
          <w:b/>
          <w:bCs/>
          <w:szCs w:val="22"/>
          <w:lang w:eastAsia="fr-FR"/>
        </w:rPr>
        <w:t>ANNEXE 3</w:t>
      </w:r>
    </w:p>
    <w:p w14:paraId="47E70F55" w14:textId="77777777" w:rsidR="00B4710D" w:rsidRPr="00827A9E" w:rsidRDefault="00B4710D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0"/>
        <w:jc w:val="center"/>
        <w:rPr>
          <w:rFonts w:asciiTheme="minorHAnsi" w:hAnsiTheme="minorHAnsi" w:cstheme="minorHAnsi"/>
          <w:b/>
          <w:bCs/>
          <w:szCs w:val="22"/>
          <w:lang w:eastAsia="fr-FR"/>
        </w:rPr>
      </w:pPr>
    </w:p>
    <w:p w14:paraId="7BF3D218" w14:textId="063F50D8" w:rsidR="00B4710D" w:rsidRPr="00827A9E" w:rsidRDefault="00B4710D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0"/>
        <w:jc w:val="center"/>
        <w:rPr>
          <w:rStyle w:val="TitreCar"/>
          <w:rFonts w:asciiTheme="minorHAnsi" w:hAnsiTheme="minorHAnsi" w:cstheme="minorHAnsi"/>
          <w:b/>
          <w:bCs/>
          <w:sz w:val="22"/>
          <w:szCs w:val="22"/>
        </w:rPr>
      </w:pPr>
      <w:r w:rsidRPr="00827A9E">
        <w:rPr>
          <w:rStyle w:val="TitreCar"/>
          <w:rFonts w:asciiTheme="minorHAnsi" w:hAnsiTheme="minorHAnsi" w:cstheme="minorHAnsi"/>
          <w:b/>
          <w:bCs/>
          <w:sz w:val="22"/>
          <w:szCs w:val="22"/>
        </w:rPr>
        <w:t>Informations</w:t>
      </w:r>
      <w:r w:rsidR="007E24F6" w:rsidRPr="00827A9E">
        <w:rPr>
          <w:rStyle w:val="TitreCar"/>
          <w:rFonts w:asciiTheme="minorHAnsi" w:hAnsiTheme="minorHAnsi" w:cstheme="minorHAnsi"/>
          <w:b/>
          <w:bCs/>
          <w:sz w:val="22"/>
          <w:szCs w:val="22"/>
        </w:rPr>
        <w:t xml:space="preserve"> principales relatives à la relation de travail délivrées au salarié au plus tard dans un délai de 30 jours</w:t>
      </w:r>
      <w:r w:rsidR="00827A9E">
        <w:rPr>
          <w:rStyle w:val="TitreCar"/>
          <w:rFonts w:asciiTheme="minorHAnsi" w:hAnsiTheme="minorHAnsi" w:cstheme="minorHAnsi"/>
          <w:b/>
          <w:bCs/>
          <w:sz w:val="22"/>
          <w:szCs w:val="22"/>
        </w:rPr>
        <w:t xml:space="preserve"> calendaires </w:t>
      </w:r>
      <w:bookmarkStart w:id="2" w:name="_Hlk170136482"/>
      <w:r w:rsidR="007E24F6" w:rsidRPr="00827A9E">
        <w:rPr>
          <w:rStyle w:val="TitreCar"/>
          <w:rFonts w:asciiTheme="minorHAnsi" w:hAnsiTheme="minorHAnsi" w:cstheme="minorHAnsi"/>
          <w:b/>
          <w:bCs/>
          <w:sz w:val="22"/>
          <w:szCs w:val="22"/>
        </w:rPr>
        <w:t>à compter de la date d'embauche</w:t>
      </w:r>
      <w:bookmarkEnd w:id="2"/>
    </w:p>
    <w:p w14:paraId="6A975A2A" w14:textId="77777777" w:rsidR="00B4710D" w:rsidRPr="00827A9E" w:rsidRDefault="00B4710D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0"/>
        <w:jc w:val="center"/>
        <w:rPr>
          <w:rStyle w:val="TitreCar"/>
          <w:rFonts w:asciiTheme="minorHAnsi" w:hAnsiTheme="minorHAnsi" w:cstheme="minorHAnsi"/>
          <w:b/>
          <w:bCs/>
          <w:sz w:val="22"/>
          <w:szCs w:val="22"/>
        </w:rPr>
      </w:pPr>
    </w:p>
    <w:p w14:paraId="710F1091" w14:textId="2ACBA037" w:rsidR="007E24F6" w:rsidRPr="00827A9E" w:rsidRDefault="007E24F6" w:rsidP="0082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0"/>
        <w:jc w:val="center"/>
        <w:rPr>
          <w:rFonts w:asciiTheme="minorHAnsi" w:eastAsia="Times New Roman" w:hAnsiTheme="minorHAnsi" w:cstheme="minorHAnsi"/>
          <w:b/>
          <w:bCs/>
          <w:color w:val="000000"/>
          <w:szCs w:val="22"/>
          <w:lang w:eastAsia="fr-FR"/>
        </w:rPr>
      </w:pPr>
      <w:r w:rsidRPr="00827A9E">
        <w:rPr>
          <w:rFonts w:asciiTheme="minorHAnsi" w:hAnsiTheme="minorHAnsi" w:cstheme="minorHAnsi"/>
          <w:b/>
          <w:bCs/>
          <w:i/>
          <w:szCs w:val="22"/>
          <w:lang w:eastAsia="fr-FR"/>
        </w:rPr>
        <w:t>Modèle de document établi en application de l'article R. 1221-38 du code du travai</w:t>
      </w:r>
      <w:r w:rsidR="00827A9E" w:rsidRPr="00827A9E">
        <w:rPr>
          <w:rFonts w:asciiTheme="minorHAnsi" w:hAnsiTheme="minorHAnsi" w:cstheme="minorHAnsi"/>
          <w:b/>
          <w:bCs/>
          <w:i/>
          <w:szCs w:val="22"/>
          <w:lang w:eastAsia="fr-FR"/>
        </w:rPr>
        <w:t>l</w:t>
      </w:r>
    </w:p>
    <w:p w14:paraId="4A9B7BF8" w14:textId="77777777" w:rsidR="00B4710D" w:rsidRPr="00B4710D" w:rsidRDefault="00B4710D" w:rsidP="00B4710D">
      <w:pPr>
        <w:pStyle w:val="1-Titredesection"/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  <w:lang w:eastAsia="fr-FR"/>
        </w:rPr>
      </w:pPr>
    </w:p>
    <w:p w14:paraId="69FB7825" w14:textId="77777777" w:rsidR="007E24F6" w:rsidRDefault="007E24F6" w:rsidP="00B4710D">
      <w:pPr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Le présent document vous est remis pour vous informer des règles et conditions essentielles d'exercice de vos fonctions, en application de l'article R. 1221-34 du code du travail. Ces informations doivent vous être remises dans un délai de trente jours à compter de la date d'embauche, conformément à l'article R. 1221-35 du code du travail.</w:t>
      </w:r>
    </w:p>
    <w:p w14:paraId="403642B0" w14:textId="77777777" w:rsidR="00B4710D" w:rsidRPr="00B4710D" w:rsidRDefault="00B4710D" w:rsidP="00B4710D">
      <w:pPr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6F3D0BD0" w14:textId="3EF5CDCF" w:rsidR="007E24F6" w:rsidRDefault="007E24F6" w:rsidP="00B4710D">
      <w:pPr>
        <w:pStyle w:val="Titre1"/>
        <w:numPr>
          <w:ilvl w:val="0"/>
          <w:numId w:val="3"/>
        </w:numPr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- Travail temporaire</w:t>
      </w:r>
    </w:p>
    <w:p w14:paraId="6C9F8673" w14:textId="77777777" w:rsidR="00B4710D" w:rsidRPr="00B4710D" w:rsidRDefault="00B4710D" w:rsidP="00B4710D">
      <w:pPr>
        <w:rPr>
          <w:lang w:eastAsia="fr-FR"/>
        </w:rPr>
      </w:pPr>
    </w:p>
    <w:p w14:paraId="7F8DC97B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Nom ou raison sociale de l'entreprise utilisatrice : […]</w:t>
      </w:r>
    </w:p>
    <w:p w14:paraId="13FB2BBE" w14:textId="7CA9221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Numéro SIRET de l'entreprise utilisatrice ou toutes autres références équivalentes : […]</w:t>
      </w:r>
    </w:p>
    <w:p w14:paraId="189DE536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5C9D132" w14:textId="0D5A482A" w:rsidR="007E24F6" w:rsidRDefault="00B4710D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II.</w:t>
      </w:r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7E24F6"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- Formation professionnelle</w:t>
      </w:r>
    </w:p>
    <w:p w14:paraId="4A6AC3A3" w14:textId="77777777" w:rsidR="00B4710D" w:rsidRPr="00B4710D" w:rsidRDefault="00B4710D" w:rsidP="00B4710D">
      <w:pPr>
        <w:pStyle w:val="Paragraphedeliste"/>
        <w:ind w:left="0"/>
        <w:rPr>
          <w:lang w:eastAsia="fr-FR"/>
        </w:rPr>
      </w:pPr>
    </w:p>
    <w:p w14:paraId="4A6B3558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Actions mises en œuvre ou prévues par l'employeur au titre de son obligation en matière de formation, conformément à l'article L. 6321-1 du code du travail : […]</w:t>
      </w:r>
    </w:p>
    <w:p w14:paraId="23B5B7D6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0DEA4411" w14:textId="081EF27B" w:rsidR="007E24F6" w:rsidRDefault="007E24F6" w:rsidP="00B4710D">
      <w:pPr>
        <w:pStyle w:val="Titre1"/>
        <w:numPr>
          <w:ilvl w:val="0"/>
          <w:numId w:val="3"/>
        </w:numPr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- Congé payé</w:t>
      </w:r>
    </w:p>
    <w:p w14:paraId="49421B52" w14:textId="77777777" w:rsidR="00B4710D" w:rsidRPr="00B4710D" w:rsidRDefault="00B4710D" w:rsidP="00B4710D">
      <w:pPr>
        <w:pStyle w:val="Paragraphedeliste"/>
        <w:ind w:left="1080"/>
        <w:rPr>
          <w:lang w:eastAsia="fr-FR"/>
        </w:rPr>
      </w:pPr>
    </w:p>
    <w:p w14:paraId="6F420482" w14:textId="77777777" w:rsidR="007E24F6" w:rsidRP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La durée du congé payé : […], conformément aux articles L. 3141-3 et L. 3141-6 à L. 3141-11 et L. 3141-21 à L. 3141-23 du code du travail ou à l'article […] de la convention ou de l'accord collectif […]</w:t>
      </w:r>
    </w:p>
    <w:p w14:paraId="52B3E23E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Les modalités de calcul de la durée du congé payé […], conformément aux articles L. 3141-4 et L. 3141-5 du code du travail et à l'article […] de la convention ou de l'accord collectif […]</w:t>
      </w:r>
    </w:p>
    <w:p w14:paraId="01E43C98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59FB3778" w14:textId="0BCF2DE4" w:rsidR="007E24F6" w:rsidRDefault="007E24F6" w:rsidP="00B4710D">
      <w:pPr>
        <w:pStyle w:val="Titre1"/>
        <w:numPr>
          <w:ilvl w:val="0"/>
          <w:numId w:val="3"/>
        </w:numPr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- Rupture du contrat</w:t>
      </w:r>
    </w:p>
    <w:p w14:paraId="7BD3EA44" w14:textId="77777777" w:rsidR="00B4710D" w:rsidRPr="00B4710D" w:rsidRDefault="00B4710D" w:rsidP="00B4710D">
      <w:pPr>
        <w:pStyle w:val="Paragraphedeliste"/>
        <w:numPr>
          <w:ilvl w:val="0"/>
          <w:numId w:val="3"/>
        </w:numPr>
        <w:rPr>
          <w:lang w:eastAsia="fr-FR"/>
        </w:rPr>
      </w:pPr>
    </w:p>
    <w:p w14:paraId="158BD35C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licenciement pour motif personnel et de licenciement dans le cadre d'un accord de performance collective, la procédure à observer par l'employeur est fixée conformément aux articles L. 1232-2, L. 1232-3, L. 1232-4, R. 1232-1, R. 1232-2, R. 1232-3 du code du travail, aux articles L. 1232-6, L. 1235-2 et R. 1232-13 du code du travail et à l'article […] de la convention ou de l'accord collectif […]</w:t>
      </w:r>
    </w:p>
    <w:p w14:paraId="277507FA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30381EF4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licenciement individuel pour motif économique et de licenciement collectif de moins de dix salariés dans une même période de trente jours pour motif économique, la procédure à observer par l'employeur est fixée conformément aux articles L. 1233-11, L. 1233-12, L. 1233-13, L. 1233-15, L. 1233-16, L. 1233-17, L. 1235-2 et R. 1233-2-2 du code du travail et le cas échéant aux articles […] de la convention collective […] ou à l'article […] de la convention ou de l'accord collectif […]</w:t>
      </w:r>
    </w:p>
    <w:p w14:paraId="0DA87C17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740848C2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licenciement collectif de dix salariés ou plus dans une même période de trente jours pour motif économique, la procédure à observer par l'employeur est fixée conformément aux articles L. 1233-38, L. 1233-39, L. 1233-42 et L. 1233-43, L. 1235-2 et R. 1233-2-2 du code du travail et le cas échéant à l'article […] de la convention ou de l'accord collectif […]</w:t>
      </w:r>
    </w:p>
    <w:p w14:paraId="74582154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7CDC3DAC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démission, la procédure à observer par le salarié est fixée conformément à l'article […] de la convention ou de l'accord collectif […]</w:t>
      </w:r>
    </w:p>
    <w:p w14:paraId="5AD54F62" w14:textId="77777777" w:rsidR="00827A9E" w:rsidRPr="00B4710D" w:rsidRDefault="00827A9E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836F1C9" w14:textId="54ED88F5" w:rsidR="007E24F6" w:rsidRDefault="007E24F6" w:rsidP="00827A9E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mise à la retraite, la procédure à observer par l'employeur est fixée conformément aux articles L. 1237-5 et L. 1237-7 et à l'article […] de la convention ou de l'accord collectif […]</w:t>
      </w: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 xml:space="preserve">En cas de départ volontaire à la retraite, la procédure à observer par le salarié est fixée conformément à </w:t>
      </w:r>
      <w:proofErr w:type="spellStart"/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à</w:t>
      </w:r>
      <w:proofErr w:type="spellEnd"/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 xml:space="preserve"> l'article […] de la convention ou de l'accord collectif […]</w:t>
      </w:r>
    </w:p>
    <w:p w14:paraId="44643856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5EE68110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rupture conventionnelle individuelle, la procédure à observer par le salarié et l'employeur est fixée conformément aux articles L. 1237-11, L. 1237-12, L. 1237-13, L. 1237-14 et L. 1237-15 du code du travail.</w:t>
      </w:r>
    </w:p>
    <w:p w14:paraId="73B6BBAE" w14:textId="77777777" w:rsidR="00827A9E" w:rsidRPr="00B4710D" w:rsidRDefault="00827A9E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4BF222DF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rupture dans le cadre d'un congé de mobilité, la procédure à observer par le salarié et l'employeur est fixée conformément aux articles L. 1237-18, L. 1237-18-1, L. 1237-18-2, L. 1237-18-3, L. 1237-18-4 du code du travail.</w:t>
      </w:r>
    </w:p>
    <w:p w14:paraId="3F73C1CC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33ED904B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En cas de rupture du contrat de travail d'un commun accord dans le cadre dans le cadre d'un accord collectif portant rupture conventionnelle collective, la procédure à observer par l'employeur et le salarié est fixée conformément aux articles L. 1237-19-1, L. 1237-19-2, L. 1237-19-3 et L. 1237-19-4 du code du travail et lorsque la rupture intervient dans le cadre d'un congé de mobilité, aux articles L. 1237-18, L. 1237-18-1, L. 1237-18-2, L. 1237-18-3 et L. 1237-18-4.</w:t>
      </w:r>
    </w:p>
    <w:p w14:paraId="2330999C" w14:textId="56DE9456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En cas de rupture du contrat d'apprentissage, la procédure à suivre par l'employeur et le salarié est fixée conformément aux articles L. 6222-18, L. 6222-18-1, L. 6222-19, R. 6222-21, D. 6222-21-1 et R. 6222-23 du code du travail.</w:t>
      </w:r>
    </w:p>
    <w:p w14:paraId="1D1C5F2B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1A81ABEC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La rupture du contrat de travail d'un salarié bénéficiant du statut protecteur au titre des mandats internes mentionnés aux articles L. 2411-2 à L. 2411-14, L. 2411-17, L. 2412-2 à L. 2412-8, L. 2412-10, aux 1° à 8° et au 10° de l'article L. 2413-1 du code du travail est soumise à l'autorisation préalable de l'inspecteur du travail. Dès lors que l'employeur a connaissance qu'un salarié bénéficie du statut protecteur au titre d'au moins un de ces mandats, il lui transmet la procédure adéquate.</w:t>
      </w:r>
    </w:p>
    <w:p w14:paraId="7AD4EBBF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7BAD43B0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La rupture du contrat de travail d'un salarié bénéficiant du statut protecteur au titre des mandats externes mentionnés aux articles L. 2411-15 et L. 2411-16, L. 2411-18 à L. 2411-25, L. 2412-9, L. 2412-11 à L. 2412-16, au 9° et au 11° à 15° de l'article L. 2413-1 ainsi qu'à l'article L. 2234-3 du code du travail est soumise à l'autorisation préalable de l'inspecteur du travail. Dès lors que le salarié détenteur d'au moins un de ces mandats en informe son employeur, ce dernier lui transmet la procédure adéquate.</w:t>
      </w:r>
    </w:p>
    <w:p w14:paraId="1C4312BB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410AB7AA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Ces modalités relatives à la communication de la procédure adéquate s'appliquent si le salarié bénéficie du statut protecteur au titre d'un mandat non visé dans le code du travail.</w:t>
      </w: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Durée du préavis éventuel : […], conformément aux articles L. 1234-1, L. 1234-15, L. 1234-16, L. 1234-17, L. 1234-17-1 du code du travail ou à l'article […] de la convention ou de l'accord collectif […]</w:t>
      </w:r>
    </w:p>
    <w:p w14:paraId="26904D7C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5E649710" w14:textId="77777777" w:rsid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Documents de fin de contrat que doit remettre l'employeur au salarié lors de la rupture du contrat : certificat de travail conformément à l'article L. 1234-19 du code du travail, reçu pour solde de tout compte conformément aux articles L. 1234-20 et D. 1234-7 du code du travail et attestation d'assurance chômage conformément à l'article R. 1234-9 du code du travail.</w:t>
      </w:r>
    </w:p>
    <w:p w14:paraId="5334D0FE" w14:textId="08F948A5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Recours du salarié : le salarié voulant contester devant la juridiction prud'homale la rupture du contrat de travail dispose d'un délai de douze mois à compter de la notification de la rupture du contrat de travail conformément à l'article L. 1471-1 du code du travail.</w:t>
      </w:r>
    </w:p>
    <w:p w14:paraId="40FFF67B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C42911E" w14:textId="3CDD92EA" w:rsidR="007E24F6" w:rsidRDefault="00B4710D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V.</w:t>
      </w:r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7E24F6"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- Conventions et accords collectifs</w:t>
      </w:r>
    </w:p>
    <w:p w14:paraId="2542DA2C" w14:textId="77777777" w:rsidR="00B4710D" w:rsidRPr="00B4710D" w:rsidRDefault="00B4710D" w:rsidP="00B4710D">
      <w:pPr>
        <w:pStyle w:val="Paragraphedeliste"/>
        <w:ind w:left="0"/>
        <w:rPr>
          <w:lang w:eastAsia="fr-FR"/>
        </w:rPr>
      </w:pPr>
    </w:p>
    <w:p w14:paraId="10C5F482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Liste des conventions et accords collectifs applicables au salarié :</w:t>
      </w:r>
    </w:p>
    <w:p w14:paraId="1633CF53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1541D314" w14:textId="4C973DBF" w:rsidR="007E24F6" w:rsidRDefault="00B4710D" w:rsidP="00B4710D">
      <w:pPr>
        <w:pStyle w:val="Titre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VI.</w:t>
      </w:r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7E24F6" w:rsidRPr="00B4710D">
        <w:rPr>
          <w:rFonts w:asciiTheme="minorHAnsi" w:eastAsia="Times New Roman" w:hAnsiTheme="minorHAnsi" w:cstheme="minorHAnsi"/>
          <w:sz w:val="22"/>
          <w:szCs w:val="22"/>
          <w:lang w:eastAsia="fr-FR"/>
        </w:rPr>
        <w:t>- Protection sociale</w:t>
      </w:r>
    </w:p>
    <w:p w14:paraId="4F971D89" w14:textId="77777777" w:rsidR="00B4710D" w:rsidRPr="00B4710D" w:rsidRDefault="00B4710D" w:rsidP="00B4710D">
      <w:pPr>
        <w:pStyle w:val="Paragraphedeliste"/>
        <w:ind w:left="0"/>
        <w:rPr>
          <w:lang w:eastAsia="fr-FR"/>
        </w:rPr>
      </w:pPr>
    </w:p>
    <w:p w14:paraId="194B746B" w14:textId="77777777" w:rsidR="007E24F6" w:rsidRP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Régimes obligatoires auxquels est affilié le salarié :</w:t>
      </w:r>
    </w:p>
    <w:p w14:paraId="7EBDF1A7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Régime général, régime agricole ou régime spécial pour tous les risques de base (maladie, maternité, paternité, accidents du travail, invalidité, autonomie, vieillesse) : […]</w:t>
      </w:r>
    </w:p>
    <w:p w14:paraId="36E02419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57EC8A21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Chômage : […]</w:t>
      </w:r>
    </w:p>
    <w:p w14:paraId="51D39CDD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287BF493" w14:textId="77777777" w:rsidR="007E24F6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Régime de retraite complémentaire : […]</w:t>
      </w:r>
    </w:p>
    <w:p w14:paraId="2DB7B0D6" w14:textId="77777777" w:rsidR="00B4710D" w:rsidRPr="00B4710D" w:rsidRDefault="00B4710D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</w:p>
    <w:p w14:paraId="3662640D" w14:textId="77777777" w:rsidR="007E24F6" w:rsidRP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t>Contrats de protection sociale complémentaire (notamment prestations destinées à couvrir des frais de santé, prestations destinées à couvrir les risques d'incapacité, d'invalidité, d'inaptitude, de perte de revenu en cas de maternité, ou encore prestations de retraite supplémentaire) : […]</w:t>
      </w:r>
    </w:p>
    <w:p w14:paraId="364EF917" w14:textId="71C2BF98" w:rsidR="0097780F" w:rsidRPr="00B4710D" w:rsidRDefault="007E24F6" w:rsidP="00B4710D">
      <w:pPr>
        <w:ind w:left="150"/>
        <w:jc w:val="both"/>
        <w:rPr>
          <w:rFonts w:asciiTheme="minorHAnsi" w:eastAsia="Times New Roman" w:hAnsiTheme="minorHAnsi" w:cstheme="minorHAnsi"/>
          <w:color w:val="000000"/>
          <w:szCs w:val="22"/>
          <w:lang w:eastAsia="fr-FR"/>
        </w:rPr>
      </w:pPr>
      <w:r w:rsidRPr="00B4710D">
        <w:rPr>
          <w:rFonts w:asciiTheme="minorHAnsi" w:eastAsia="Times New Roman" w:hAnsiTheme="minorHAnsi" w:cstheme="minorHAnsi"/>
          <w:color w:val="000000"/>
          <w:szCs w:val="22"/>
          <w:lang w:eastAsia="fr-FR"/>
        </w:rPr>
        <w:br/>
        <w:t>Date de remise du document :</w:t>
      </w:r>
      <w:bookmarkEnd w:id="0"/>
    </w:p>
    <w:sectPr w:rsidR="0097780F" w:rsidRPr="00B4710D" w:rsidSect="007E24F6">
      <w:headerReference w:type="default" r:id="rId9"/>
      <w:footerReference w:type="even" r:id="rId10"/>
      <w:footerReference w:type="default" r:id="rId11"/>
      <w:pgSz w:w="11900" w:h="16820"/>
      <w:pgMar w:top="1134" w:right="851" w:bottom="410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EA794" w14:textId="77777777" w:rsidR="007F6729" w:rsidRDefault="007F6729" w:rsidP="007E24F6">
      <w:r>
        <w:separator/>
      </w:r>
    </w:p>
  </w:endnote>
  <w:endnote w:type="continuationSeparator" w:id="0">
    <w:p w14:paraId="166524F8" w14:textId="77777777" w:rsidR="007F6729" w:rsidRDefault="007F6729" w:rsidP="007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bit Black">
    <w:altName w:val="Calibri"/>
    <w:panose1 w:val="00000000000000000000"/>
    <w:charset w:val="00"/>
    <w:family w:val="modern"/>
    <w:notTrueType/>
    <w:pitch w:val="variable"/>
    <w:sig w:usb0="80000047" w:usb1="00000062" w:usb2="00000000" w:usb3="00000000" w:csb0="00000093" w:csb1="00000000"/>
  </w:font>
  <w:font w:name="Ambit">
    <w:altName w:val="Calibri"/>
    <w:panose1 w:val="00000000000000000000"/>
    <w:charset w:val="00"/>
    <w:family w:val="modern"/>
    <w:notTrueType/>
    <w:pitch w:val="variable"/>
    <w:sig w:usb0="80000047" w:usb1="0000006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797536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E8C9E2" w14:textId="77777777" w:rsidR="006B3809" w:rsidRDefault="006B3809" w:rsidP="009734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95CA94" w14:textId="77777777" w:rsidR="006B3809" w:rsidRDefault="006B3809" w:rsidP="00AC54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0A319" w14:textId="58A2CA20" w:rsidR="006B3809" w:rsidRPr="00471780" w:rsidRDefault="006B3809" w:rsidP="00AC542F">
    <w:pPr>
      <w:pStyle w:val="Textecourant"/>
      <w:ind w:right="360"/>
      <w:rPr>
        <w:rFonts w:ascii="Arial" w:hAnsi="Arial" w:cs="Arial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ADB81" w14:textId="77777777" w:rsidR="007F6729" w:rsidRDefault="007F6729" w:rsidP="007E24F6">
      <w:r>
        <w:separator/>
      </w:r>
    </w:p>
  </w:footnote>
  <w:footnote w:type="continuationSeparator" w:id="0">
    <w:p w14:paraId="5F75A3B6" w14:textId="77777777" w:rsidR="007F6729" w:rsidRDefault="007F6729" w:rsidP="007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7D336" w14:textId="5B0AFAEA" w:rsidR="00827A9E" w:rsidRDefault="00827A9E" w:rsidP="00471780">
    <w:pPr>
      <w:pStyle w:val="En-tte"/>
      <w:rPr>
        <w:rFonts w:ascii="Calibri" w:hAnsi="Calibri" w:cs="Calibri"/>
        <w:szCs w:val="22"/>
      </w:rPr>
    </w:pPr>
    <w:r>
      <w:rPr>
        <w:rFonts w:ascii="Calibri" w:hAnsi="Calibri" w:cs="Calibri"/>
        <w:noProof/>
        <w:szCs w:val="22"/>
        <w14:ligatures w14:val="standardContextual"/>
      </w:rPr>
      <w:drawing>
        <wp:inline distT="0" distB="0" distL="0" distR="0" wp14:anchorId="4F48D6FF" wp14:editId="291D3081">
          <wp:extent cx="718457" cy="718457"/>
          <wp:effectExtent l="0" t="0" r="5715" b="5715"/>
          <wp:docPr id="1408893721" name="Image 1" descr="Une image contenant texte, Police, Graphique, affi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893721" name="Image 1" descr="Une image contenant texte, Police, Graphique, affi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42" cy="721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DBB82" w14:textId="77777777" w:rsidR="00827A9E" w:rsidRDefault="00827A9E" w:rsidP="00471780">
    <w:pPr>
      <w:pStyle w:val="En-tte"/>
      <w:rPr>
        <w:rFonts w:ascii="Calibri" w:hAnsi="Calibri" w:cs="Calibri"/>
        <w:szCs w:val="22"/>
      </w:rPr>
    </w:pPr>
  </w:p>
  <w:p w14:paraId="484A14F2" w14:textId="4B74EDDC" w:rsidR="00827A9E" w:rsidRDefault="006B3809" w:rsidP="00471780">
    <w:pPr>
      <w:pStyle w:val="En-tte"/>
      <w:rPr>
        <w:rFonts w:ascii="Calibri" w:hAnsi="Calibri" w:cs="Calibri"/>
        <w:szCs w:val="22"/>
      </w:rPr>
    </w:pPr>
    <w:r w:rsidRPr="00450522">
      <w:rPr>
        <w:rFonts w:ascii="Calibri" w:hAnsi="Calibri" w:cs="Calibri"/>
        <w:szCs w:val="22"/>
      </w:rPr>
      <w:t>Informations principales relatives à la relation de travail délivrées au salarié</w:t>
    </w:r>
    <w:r w:rsidR="009E25A4">
      <w:rPr>
        <w:rFonts w:ascii="Calibri" w:hAnsi="Calibri" w:cs="Calibri"/>
        <w:szCs w:val="22"/>
      </w:rPr>
      <w:t xml:space="preserve"> - </w:t>
    </w:r>
    <w:hyperlink r:id="rId2" w:tooltip="Arrêté du 3 juin 2024 fixant les modèles de documents d'information prévus par l'article R. 1221-38 dans sa rédaction résultant de l'article 1er du décret nº 2023-1004 du 30 octobre 2023 portant transposition de la directive (UE) 2019/1152 du Parlement europée" w:history="1">
      <w:r w:rsidR="00827A9E">
        <w:rPr>
          <w:rStyle w:val="Lienhypertexte"/>
          <w:rFonts w:asciiTheme="minorHAnsi" w:hAnsiTheme="minorHAnsi" w:cstheme="minorHAnsi"/>
          <w:color w:val="5B52BD"/>
          <w:szCs w:val="22"/>
        </w:rPr>
        <w:t>Arrêté du 3 juin 2024</w:t>
      </w:r>
    </w:hyperlink>
  </w:p>
  <w:p w14:paraId="6AAC5921" w14:textId="4DDA5FAF" w:rsidR="006B3809" w:rsidRPr="00450522" w:rsidRDefault="009E25A4" w:rsidP="00471780">
    <w:pPr>
      <w:pStyle w:val="En-tte"/>
      <w:rPr>
        <w:rFonts w:ascii="Calibri" w:hAnsi="Calibri" w:cs="Calibri"/>
        <w:szCs w:val="22"/>
      </w:rPr>
    </w:pPr>
    <w:r>
      <w:rPr>
        <w:rFonts w:ascii="Calibri" w:hAnsi="Calibri" w:cs="Calibri"/>
        <w:szCs w:val="22"/>
      </w:rPr>
      <w:t xml:space="preserve">MAJ : </w:t>
    </w:r>
    <w:r w:rsidR="00450522" w:rsidRPr="00450522">
      <w:rPr>
        <w:rFonts w:ascii="Calibri" w:hAnsi="Calibri" w:cs="Calibri"/>
        <w:szCs w:val="22"/>
      </w:rPr>
      <w:t>24/06/2024</w:t>
    </w:r>
    <w:r w:rsidR="006B3809" w:rsidRPr="00450522">
      <w:rPr>
        <w:rFonts w:ascii="Calibri" w:hAnsi="Calibri" w:cs="Calibri"/>
        <w:color w:val="A6A6A6" w:themeColor="background1" w:themeShade="A6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F3BDE"/>
    <w:multiLevelType w:val="hybridMultilevel"/>
    <w:tmpl w:val="013E0888"/>
    <w:lvl w:ilvl="0" w:tplc="3F921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C24"/>
    <w:multiLevelType w:val="multilevel"/>
    <w:tmpl w:val="FEF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6C38"/>
    <w:multiLevelType w:val="hybridMultilevel"/>
    <w:tmpl w:val="01FE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8390">
    <w:abstractNumId w:val="1"/>
  </w:num>
  <w:num w:numId="2" w16cid:durableId="811948808">
    <w:abstractNumId w:val="2"/>
  </w:num>
  <w:num w:numId="3" w16cid:durableId="107119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F6"/>
    <w:rsid w:val="000D5348"/>
    <w:rsid w:val="000D6230"/>
    <w:rsid w:val="0022344D"/>
    <w:rsid w:val="003E1591"/>
    <w:rsid w:val="00450522"/>
    <w:rsid w:val="006B3809"/>
    <w:rsid w:val="007E24F6"/>
    <w:rsid w:val="007F6729"/>
    <w:rsid w:val="00827A9E"/>
    <w:rsid w:val="008A4BFF"/>
    <w:rsid w:val="0097780F"/>
    <w:rsid w:val="009E25A4"/>
    <w:rsid w:val="00B4710D"/>
    <w:rsid w:val="00B96F63"/>
    <w:rsid w:val="00BC3D8F"/>
    <w:rsid w:val="00C83887"/>
    <w:rsid w:val="00D33E2F"/>
    <w:rsid w:val="00D97777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2D0A"/>
  <w15:chartTrackingRefBased/>
  <w15:docId w15:val="{C5922E5E-FEAA-410E-BF85-0F04DF1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F6"/>
    <w:pPr>
      <w:spacing w:after="0" w:line="240" w:lineRule="auto"/>
    </w:pPr>
    <w:rPr>
      <w:rFonts w:ascii="Inter" w:eastAsiaTheme="minorEastAsia" w:hAnsi="Inter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E24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2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4F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24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24F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24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24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24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24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4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E2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E24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E24F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E24F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E24F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E24F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E24F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E24F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E24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2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24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2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E24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E24F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E24F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E24F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24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24F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7E24F6"/>
    <w:rPr>
      <w:b/>
      <w:bCs/>
      <w:smallCaps/>
      <w:color w:val="2F5496" w:themeColor="accent1" w:themeShade="BF"/>
      <w:spacing w:val="5"/>
    </w:rPr>
  </w:style>
  <w:style w:type="paragraph" w:styleId="Pieddepage">
    <w:name w:val="footer"/>
    <w:basedOn w:val="Normal"/>
    <w:link w:val="PieddepageCar"/>
    <w:uiPriority w:val="99"/>
    <w:unhideWhenUsed/>
    <w:rsid w:val="007E2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4F6"/>
    <w:rPr>
      <w:rFonts w:ascii="Inter" w:eastAsiaTheme="minorEastAsia" w:hAnsi="Inter"/>
      <w:kern w:val="0"/>
      <w:szCs w:val="24"/>
      <w14:ligatures w14:val="none"/>
    </w:rPr>
  </w:style>
  <w:style w:type="paragraph" w:customStyle="1" w:styleId="Textecourant">
    <w:name w:val="Texte courant"/>
    <w:basedOn w:val="Normal"/>
    <w:uiPriority w:val="99"/>
    <w:rsid w:val="007E24F6"/>
    <w:pPr>
      <w:autoSpaceDE w:val="0"/>
      <w:autoSpaceDN w:val="0"/>
      <w:adjustRightInd w:val="0"/>
      <w:spacing w:before="283" w:line="320" w:lineRule="atLeast"/>
      <w:jc w:val="both"/>
      <w:textAlignment w:val="center"/>
    </w:pPr>
    <w:rPr>
      <w:rFonts w:eastAsiaTheme="minorHAnsi" w:cs="Inter"/>
      <w:color w:val="000000"/>
      <w:spacing w:val="2"/>
      <w:szCs w:val="22"/>
    </w:rPr>
  </w:style>
  <w:style w:type="character" w:styleId="Lienhypertexte">
    <w:name w:val="Hyperlink"/>
    <w:basedOn w:val="Policepardfaut"/>
    <w:uiPriority w:val="99"/>
    <w:unhideWhenUsed/>
    <w:rsid w:val="007E24F6"/>
    <w:rPr>
      <w:color w:val="000000" w:themeColor="text1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E24F6"/>
  </w:style>
  <w:style w:type="paragraph" w:customStyle="1" w:styleId="1-Titredesection">
    <w:name w:val="1 - Titre de section"/>
    <w:basedOn w:val="Normal"/>
    <w:qFormat/>
    <w:rsid w:val="007E24F6"/>
    <w:pPr>
      <w:suppressAutoHyphens/>
      <w:autoSpaceDE w:val="0"/>
      <w:autoSpaceDN w:val="0"/>
      <w:adjustRightInd w:val="0"/>
      <w:spacing w:line="288" w:lineRule="auto"/>
      <w:ind w:right="1701"/>
      <w:textAlignment w:val="center"/>
    </w:pPr>
    <w:rPr>
      <w:rFonts w:ascii="Ambit Black" w:eastAsiaTheme="minorHAnsi" w:hAnsi="Ambit Black" w:cs="Ambit Black"/>
      <w:color w:val="E9464C"/>
      <w:sz w:val="60"/>
      <w:szCs w:val="60"/>
    </w:rPr>
  </w:style>
  <w:style w:type="paragraph" w:customStyle="1" w:styleId="Sommaire-niv1">
    <w:name w:val="Sommaire - niv 1"/>
    <w:qFormat/>
    <w:rsid w:val="007E24F6"/>
    <w:pPr>
      <w:spacing w:before="240" w:after="240" w:line="240" w:lineRule="auto"/>
    </w:pPr>
    <w:rPr>
      <w:rFonts w:ascii="Ambit" w:hAnsi="Ambit" w:cs="Ambit Black"/>
      <w:b/>
      <w:noProof/>
      <w:color w:val="155FEE"/>
      <w:kern w:val="0"/>
      <w:sz w:val="32"/>
      <w:szCs w:val="3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E2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4F6"/>
    <w:rPr>
      <w:rFonts w:ascii="Inter" w:eastAsiaTheme="minorEastAsia" w:hAnsi="Inter"/>
      <w:kern w:val="0"/>
      <w:szCs w:val="24"/>
      <w14:ligatures w14:val="none"/>
    </w:rPr>
  </w:style>
  <w:style w:type="paragraph" w:customStyle="1" w:styleId="datenum">
    <w:name w:val="datenum"/>
    <w:basedOn w:val="Normal"/>
    <w:rsid w:val="007E2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numrev">
    <w:name w:val="numrev"/>
    <w:basedOn w:val="Normal"/>
    <w:rsid w:val="007E2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timereadingrevues">
    <w:name w:val="timereadingrevues"/>
    <w:basedOn w:val="Policepardfaut"/>
    <w:rsid w:val="007E24F6"/>
  </w:style>
  <w:style w:type="character" w:styleId="Accentuation">
    <w:name w:val="Emphasis"/>
    <w:basedOn w:val="Policepardfaut"/>
    <w:uiPriority w:val="20"/>
    <w:qFormat/>
    <w:rsid w:val="007E24F6"/>
    <w:rPr>
      <w:i/>
      <w:iCs/>
    </w:rPr>
  </w:style>
  <w:style w:type="paragraph" w:styleId="NormalWeb">
    <w:name w:val="Normal (Web)"/>
    <w:basedOn w:val="Normal"/>
    <w:uiPriority w:val="99"/>
    <w:unhideWhenUsed/>
    <w:rsid w:val="007E2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d1">
    <w:name w:val="d1"/>
    <w:basedOn w:val="Normal"/>
    <w:rsid w:val="007E2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7E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Redirection('LE0000967376_Vigente.HTML')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E50BF314344090BBD3063780AB1C" ma:contentTypeVersion="18" ma:contentTypeDescription="Crée un document." ma:contentTypeScope="" ma:versionID="c805825987f6fb7a9242491e85ea2a1e">
  <xsd:schema xmlns:xsd="http://www.w3.org/2001/XMLSchema" xmlns:xs="http://www.w3.org/2001/XMLSchema" xmlns:p="http://schemas.microsoft.com/office/2006/metadata/properties" xmlns:ns2="c7c04104-f68c-417b-b306-2cb1597bbf98" xmlns:ns3="d22085cb-74ec-429f-be3c-1f487c82c735" targetNamespace="http://schemas.microsoft.com/office/2006/metadata/properties" ma:root="true" ma:fieldsID="30930122ce3a8142bd4319bcccd9dfec" ns2:_="" ns3:_="">
    <xsd:import namespace="c7c04104-f68c-417b-b306-2cb1597bbf98"/>
    <xsd:import namespace="d22085cb-74ec-429f-be3c-1f487c82c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04104-f68c-417b-b306-2cb1597bb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cb012f-7f7e-4068-bb0d-9146e3d2c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85cb-74ec-429f-be3c-1f487c82c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e7e23-13fb-4f6e-8d0d-7a28e2e8eb8c}" ma:internalName="TaxCatchAll" ma:showField="CatchAllData" ma:web="d22085cb-74ec-429f-be3c-1f487c82c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6E9DD-DA8F-4AD3-A58D-E2EECB948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A9B5B-870B-4EBB-92C2-35B9BFCE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04104-f68c-417b-b306-2cb1597bbf98"/>
    <ds:schemaRef ds:uri="d22085cb-74ec-429f-be3c-1f487c82c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3301</Words>
  <Characters>18157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</vt:vector>
  </HeadingPairs>
  <TitlesOfParts>
    <vt:vector size="31" baseType="lpstr">
      <vt:lpstr/>
      <vt:lpstr>Information à délivrer lors de l'embauche d'un salarié : consultez les modèles !</vt:lpstr>
      <vt:lpstr>Depuis le 1er novembre 2023, les employeurs sont tenus de communiquer aux salari</vt:lpstr>
      <vt:lpstr>I. - Identités des parties</vt:lpstr>
      <vt:lpstr>II. - Lieu de travail</vt:lpstr>
      <vt:lpstr>III. - Fonctions occupées</vt:lpstr>
      <vt:lpstr>IV. - Embauche</vt:lpstr>
      <vt:lpstr>V. - Relation à durée déterminée</vt:lpstr>
      <vt:lpstr>VI. - Travail temporaire</vt:lpstr>
      <vt:lpstr>VII. - Période d'essai</vt:lpstr>
      <vt:lpstr>VIII. - Formation professionnelle</vt:lpstr>
      <vt:lpstr>IX. - Congé payé</vt:lpstr>
      <vt:lpstr>X. - Rupture du contrat</vt:lpstr>
      <vt:lpstr>XI. - Rémunération</vt:lpstr>
      <vt:lpstr>XII. - Durée du travail</vt:lpstr>
      <vt:lpstr>XIII. - Conventions et accords collectifs</vt:lpstr>
      <vt:lpstr>XIV. - Protection sociale</vt:lpstr>
      <vt:lpstr>I. - Identités des parties</vt:lpstr>
      <vt:lpstr>II. - Lieu de travail</vt:lpstr>
      <vt:lpstr>III. - Fonctions occupées</vt:lpstr>
      <vt:lpstr>IV. - Embauche</vt:lpstr>
      <vt:lpstr>V. - Relation à durée déterminée</vt:lpstr>
      <vt:lpstr>VI. - Période d'essai</vt:lpstr>
      <vt:lpstr>VII. - Rémunération</vt:lpstr>
      <vt:lpstr>VIII. - Durée du travail</vt:lpstr>
      <vt:lpstr>I. - Travail temporaire</vt:lpstr>
      <vt:lpstr>II. - Formation professionnelle</vt:lpstr>
      <vt:lpstr>III. - Congé payé</vt:lpstr>
      <vt:lpstr>IV. - Rupture du contrat</vt:lpstr>
      <vt:lpstr>V. - Conventions et accords collectifs</vt:lpstr>
      <vt:lpstr>VI. - Protection sociale</vt:lpstr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 Cavelier</dc:creator>
  <cp:keywords/>
  <dc:description/>
  <cp:lastModifiedBy>Céline  Cavelier</cp:lastModifiedBy>
  <cp:revision>6</cp:revision>
  <dcterms:created xsi:type="dcterms:W3CDTF">2024-06-20T10:50:00Z</dcterms:created>
  <dcterms:modified xsi:type="dcterms:W3CDTF">2024-06-24T14:04:00Z</dcterms:modified>
</cp:coreProperties>
</file>